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EFB7A" w14:textId="77777777" w:rsidR="00DF248A" w:rsidRPr="00FD52CE" w:rsidRDefault="00DF248A" w:rsidP="00EF48C9">
      <w:pPr>
        <w:pStyle w:val="Default"/>
        <w:spacing w:before="240"/>
        <w:jc w:val="center"/>
        <w:rPr>
          <w:rFonts w:asciiTheme="majorBidi" w:hAnsiTheme="majorBidi" w:cstheme="majorBidi"/>
          <w:sz w:val="32"/>
          <w:szCs w:val="32"/>
        </w:rPr>
      </w:pPr>
      <w:r w:rsidRPr="00FD52CE">
        <w:rPr>
          <w:rFonts w:asciiTheme="majorBidi" w:hAnsiTheme="majorBidi" w:cstheme="majorBidi"/>
          <w:b/>
          <w:bCs/>
          <w:sz w:val="32"/>
          <w:szCs w:val="32"/>
          <w:lang w:bidi="ar-EG"/>
        </w:rPr>
        <w:t>E</w:t>
      </w:r>
      <w:r w:rsidRPr="00FD52CE">
        <w:rPr>
          <w:rFonts w:asciiTheme="majorBidi" w:hAnsiTheme="majorBidi" w:cstheme="majorBidi"/>
          <w:b/>
          <w:bCs/>
          <w:sz w:val="32"/>
          <w:szCs w:val="32"/>
        </w:rPr>
        <w:t>valuating Immunohistochemical Expression of Junctional Adhesion Molecule - A (JAM- A) In Multiple Myeloma</w:t>
      </w:r>
    </w:p>
    <w:p w14:paraId="7D8237E5" w14:textId="77777777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color w:val="auto"/>
        </w:rPr>
      </w:pPr>
      <w:r w:rsidRPr="00EF48C9">
        <w:rPr>
          <w:rFonts w:asciiTheme="majorBidi" w:hAnsiTheme="majorBidi" w:cstheme="majorBidi"/>
          <w:b/>
          <w:bCs/>
          <w:color w:val="auto"/>
        </w:rPr>
        <w:t xml:space="preserve">Abstract: </w:t>
      </w:r>
    </w:p>
    <w:p w14:paraId="07A7532E" w14:textId="77777777" w:rsidR="0068380D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color w:val="1B1B1B"/>
          <w:shd w:val="clear" w:color="auto" w:fill="FFFFFF"/>
        </w:rPr>
      </w:pPr>
      <w:r w:rsidRPr="00EF48C9">
        <w:rPr>
          <w:rFonts w:asciiTheme="majorBidi" w:hAnsiTheme="majorBidi" w:cstheme="majorBidi"/>
          <w:b/>
          <w:bCs/>
          <w:color w:val="auto"/>
        </w:rPr>
        <w:t>Background</w:t>
      </w:r>
      <w:r w:rsidRPr="00EF48C9">
        <w:rPr>
          <w:rFonts w:asciiTheme="majorBidi" w:hAnsiTheme="majorBidi" w:cstheme="majorBidi"/>
          <w:color w:val="auto"/>
        </w:rPr>
        <w:t xml:space="preserve">: Multiple myeloma accounts for 1% of all cancers and approximately 10% of all hematologic malignancies. </w:t>
      </w:r>
      <w:r w:rsidR="004F1A27" w:rsidRPr="00EF48C9">
        <w:rPr>
          <w:rFonts w:asciiTheme="majorBidi" w:hAnsiTheme="majorBidi" w:cstheme="majorBidi"/>
          <w:color w:val="1B1B1B"/>
          <w:shd w:val="clear" w:color="auto" w:fill="FFFFFF"/>
        </w:rPr>
        <w:t>JAM-A regulates cell growth and differentiation, while its aberrant expression or deregulation confers a more aggressive phenotype with poor prognosis in different types of human cancers,</w:t>
      </w:r>
      <w:r w:rsidR="004F1A27" w:rsidRPr="00EF48C9">
        <w:rPr>
          <w:rFonts w:asciiTheme="majorBidi" w:hAnsiTheme="majorBidi" w:cstheme="majorBidi"/>
          <w:vertAlign w:val="superscript"/>
        </w:rPr>
        <w:t xml:space="preserve"> </w:t>
      </w:r>
      <w:r w:rsidR="004F1A27" w:rsidRPr="00EF48C9">
        <w:rPr>
          <w:rFonts w:asciiTheme="majorBidi" w:hAnsiTheme="majorBidi" w:cstheme="majorBidi"/>
          <w:color w:val="1B1B1B"/>
          <w:shd w:val="clear" w:color="auto" w:fill="FFFFFF"/>
        </w:rPr>
        <w:t>including multiple myeloma</w:t>
      </w:r>
    </w:p>
    <w:p w14:paraId="392EB4B3" w14:textId="77777777" w:rsidR="001158DC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color w:val="auto"/>
        </w:rPr>
      </w:pPr>
      <w:r w:rsidRPr="00EF48C9">
        <w:rPr>
          <w:rFonts w:asciiTheme="majorBidi" w:hAnsiTheme="majorBidi" w:cstheme="majorBidi"/>
          <w:b/>
          <w:bCs/>
          <w:color w:val="auto"/>
        </w:rPr>
        <w:t>Aim</w:t>
      </w:r>
      <w:r w:rsidRPr="00EF48C9">
        <w:rPr>
          <w:rFonts w:asciiTheme="majorBidi" w:hAnsiTheme="majorBidi" w:cstheme="majorBidi"/>
          <w:color w:val="auto"/>
        </w:rPr>
        <w:t>:  to evaluate the immunohistochemical expression of JAM-A in cases of multiple myeloma a</w:t>
      </w:r>
      <w:r w:rsidR="009406D3" w:rsidRPr="00EF48C9">
        <w:rPr>
          <w:rFonts w:asciiTheme="majorBidi" w:hAnsiTheme="majorBidi" w:cstheme="majorBidi"/>
          <w:color w:val="auto"/>
        </w:rPr>
        <w:t xml:space="preserve">nd assess its possible role in </w:t>
      </w:r>
      <w:r w:rsidRPr="00EF48C9">
        <w:rPr>
          <w:rFonts w:asciiTheme="majorBidi" w:hAnsiTheme="majorBidi" w:cstheme="majorBidi"/>
          <w:color w:val="auto"/>
        </w:rPr>
        <w:t>bone marrow biopsies as regard the available clinic-pathological data</w:t>
      </w:r>
      <w:r w:rsidR="00587028" w:rsidRPr="00EF48C9">
        <w:rPr>
          <w:rFonts w:asciiTheme="majorBidi" w:hAnsiTheme="majorBidi" w:cstheme="majorBidi"/>
          <w:color w:val="auto"/>
        </w:rPr>
        <w:t xml:space="preserve"> to clarify it</w:t>
      </w:r>
      <w:r w:rsidR="00995BAE" w:rsidRPr="00EF48C9">
        <w:rPr>
          <w:rFonts w:asciiTheme="majorBidi" w:hAnsiTheme="majorBidi" w:cstheme="majorBidi"/>
          <w:color w:val="auto"/>
        </w:rPr>
        <w:t>s</w:t>
      </w:r>
      <w:r w:rsidR="003624FD" w:rsidRPr="00EF48C9">
        <w:rPr>
          <w:rFonts w:asciiTheme="majorBidi" w:hAnsiTheme="majorBidi" w:cstheme="majorBidi"/>
          <w:color w:val="auto"/>
        </w:rPr>
        <w:t xml:space="preserve"> role in target therapy.</w:t>
      </w:r>
    </w:p>
    <w:p w14:paraId="4FD6F837" w14:textId="3B8915CE" w:rsidR="00F4653E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color w:val="auto"/>
        </w:rPr>
      </w:pPr>
      <w:r w:rsidRPr="00EF48C9">
        <w:rPr>
          <w:rFonts w:asciiTheme="majorBidi" w:hAnsiTheme="majorBidi" w:cstheme="majorBidi"/>
          <w:b/>
          <w:bCs/>
          <w:color w:val="auto"/>
        </w:rPr>
        <w:t xml:space="preserve">Material and method: </w:t>
      </w:r>
      <w:r w:rsidRPr="00EF48C9">
        <w:rPr>
          <w:rFonts w:asciiTheme="majorBidi" w:hAnsiTheme="majorBidi" w:cstheme="majorBidi"/>
          <w:color w:val="auto"/>
        </w:rPr>
        <w:t xml:space="preserve">This is a selected retrospective study including 40 different cases of MM. </w:t>
      </w:r>
    </w:p>
    <w:p w14:paraId="04FD30DF" w14:textId="151643B9" w:rsidR="005C0F57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proofErr w:type="spellStart"/>
      <w:r w:rsidRPr="00EF48C9">
        <w:rPr>
          <w:rFonts w:asciiTheme="majorBidi" w:hAnsiTheme="majorBidi" w:cstheme="majorBidi"/>
          <w:b/>
          <w:bCs/>
          <w:color w:val="auto"/>
        </w:rPr>
        <w:t>Results</w:t>
      </w:r>
      <w:r w:rsidRPr="00EF48C9">
        <w:rPr>
          <w:rFonts w:asciiTheme="majorBidi" w:hAnsiTheme="majorBidi" w:cstheme="majorBidi"/>
          <w:color w:val="auto"/>
        </w:rPr>
        <w:t>:</w:t>
      </w:r>
      <w:r w:rsidR="007F47B1" w:rsidRPr="00EF48C9">
        <w:rPr>
          <w:rFonts w:asciiTheme="majorBidi" w:hAnsiTheme="majorBidi" w:cstheme="majorBidi"/>
          <w:color w:val="auto"/>
        </w:rPr>
        <w:t>JAM-A</w:t>
      </w:r>
      <w:proofErr w:type="spellEnd"/>
      <w:r w:rsidR="007F47B1" w:rsidRPr="00EF48C9">
        <w:rPr>
          <w:rFonts w:asciiTheme="majorBidi" w:hAnsiTheme="majorBidi" w:cstheme="majorBidi"/>
          <w:color w:val="auto"/>
        </w:rPr>
        <w:t xml:space="preserve"> has </w:t>
      </w:r>
      <w:r w:rsidR="00536AE8" w:rsidRPr="00EF48C9">
        <w:rPr>
          <w:rFonts w:asciiTheme="majorBidi" w:hAnsiTheme="majorBidi" w:cstheme="majorBidi"/>
          <w:color w:val="auto"/>
        </w:rPr>
        <w:t xml:space="preserve"> </w:t>
      </w:r>
      <w:r w:rsidR="00536AE8" w:rsidRPr="00EF48C9">
        <w:rPr>
          <w:rFonts w:asciiTheme="majorBidi" w:hAnsiTheme="majorBidi" w:cstheme="majorBidi"/>
        </w:rPr>
        <w:t xml:space="preserve">a </w:t>
      </w:r>
      <w:r w:rsidRPr="00EF48C9">
        <w:rPr>
          <w:rFonts w:asciiTheme="majorBidi" w:hAnsiTheme="majorBidi" w:cstheme="majorBidi"/>
        </w:rPr>
        <w:t xml:space="preserve">significant statistical correlation between JAM-A expression and Age, </w:t>
      </w:r>
      <w:r w:rsidR="00EF457A" w:rsidRPr="00EF48C9">
        <w:rPr>
          <w:rFonts w:asciiTheme="majorBidi" w:hAnsiTheme="majorBidi" w:cstheme="majorBidi"/>
        </w:rPr>
        <w:t>h</w:t>
      </w:r>
      <w:r w:rsidRPr="00EF48C9">
        <w:rPr>
          <w:rFonts w:asciiTheme="majorBidi" w:hAnsiTheme="majorBidi" w:cstheme="majorBidi"/>
        </w:rPr>
        <w:t xml:space="preserve">istopathologhical types, Pattern of infiltration, BMB cellularity, ISS Stage, R- ISS Stage, Complete response, Resistance, Karyotyping result, </w:t>
      </w:r>
      <w:r w:rsidR="007F47B1" w:rsidRPr="00EF48C9">
        <w:rPr>
          <w:rFonts w:asciiTheme="majorBidi" w:hAnsiTheme="majorBidi" w:cstheme="majorBidi"/>
        </w:rPr>
        <w:t xml:space="preserve">short </w:t>
      </w:r>
      <w:r w:rsidRPr="00EF48C9">
        <w:rPr>
          <w:rFonts w:asciiTheme="majorBidi" w:hAnsiTheme="majorBidi" w:cstheme="majorBidi"/>
        </w:rPr>
        <w:t xml:space="preserve">one year survival and overall survival (P= </w:t>
      </w:r>
      <w:r w:rsidR="00536AE8" w:rsidRPr="00EF48C9">
        <w:rPr>
          <w:rFonts w:asciiTheme="majorBidi" w:hAnsiTheme="majorBidi" w:cstheme="majorBidi"/>
        </w:rPr>
        <w:t xml:space="preserve">.022, =.020, =.016,  =.017,=.033, =.042, =.008,= .032, =.019,= .012 and= .014 </w:t>
      </w:r>
      <w:r w:rsidR="00EF457A" w:rsidRPr="00EF48C9">
        <w:rPr>
          <w:rFonts w:asciiTheme="majorBidi" w:hAnsiTheme="majorBidi" w:cstheme="majorBidi"/>
        </w:rPr>
        <w:t xml:space="preserve">respectively ). </w:t>
      </w:r>
    </w:p>
    <w:p w14:paraId="00489B28" w14:textId="1230D96A" w:rsidR="008D5AC2" w:rsidRPr="00EF48C9" w:rsidRDefault="00DF248A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</w:rPr>
        <w:t>Conclusion</w:t>
      </w:r>
      <w:r w:rsidRPr="00EF48C9">
        <w:rPr>
          <w:rFonts w:asciiTheme="majorBidi" w:hAnsiTheme="majorBidi" w:cstheme="majorBidi"/>
          <w:sz w:val="24"/>
          <w:szCs w:val="24"/>
        </w:rPr>
        <w:t xml:space="preserve">: </w:t>
      </w:r>
      <w:r w:rsidR="009406D3" w:rsidRPr="00EF48C9">
        <w:rPr>
          <w:rFonts w:asciiTheme="majorBidi" w:hAnsiTheme="majorBidi" w:cstheme="majorBidi"/>
          <w:sz w:val="24"/>
          <w:szCs w:val="24"/>
        </w:rPr>
        <w:t>JAM-A overexpression might have an important role in proliferation, progression, aggressiveness</w:t>
      </w:r>
      <w:r w:rsidR="008D5AC2" w:rsidRPr="00EF48C9">
        <w:rPr>
          <w:rFonts w:asciiTheme="majorBidi" w:hAnsiTheme="majorBidi" w:cstheme="majorBidi"/>
          <w:sz w:val="24"/>
          <w:szCs w:val="24"/>
        </w:rPr>
        <w:t>, po</w:t>
      </w:r>
      <w:r w:rsidR="009406D3" w:rsidRPr="00EF48C9">
        <w:rPr>
          <w:rFonts w:asciiTheme="majorBidi" w:hAnsiTheme="majorBidi" w:cstheme="majorBidi"/>
          <w:sz w:val="24"/>
          <w:szCs w:val="24"/>
        </w:rPr>
        <w:t xml:space="preserve">or outcome </w:t>
      </w:r>
      <w:r w:rsidR="008D5AC2" w:rsidRPr="00EF48C9">
        <w:rPr>
          <w:rFonts w:asciiTheme="majorBidi" w:hAnsiTheme="majorBidi" w:cstheme="majorBidi"/>
          <w:sz w:val="24"/>
          <w:szCs w:val="24"/>
        </w:rPr>
        <w:t>and resistance to trea</w:t>
      </w:r>
      <w:r w:rsidR="009406D3" w:rsidRPr="00EF48C9">
        <w:rPr>
          <w:rFonts w:asciiTheme="majorBidi" w:hAnsiTheme="majorBidi" w:cstheme="majorBidi"/>
          <w:sz w:val="24"/>
          <w:szCs w:val="24"/>
        </w:rPr>
        <w:t>tment of multiple myeloma cases</w:t>
      </w:r>
      <w:r w:rsidR="003624FD" w:rsidRPr="00EF48C9">
        <w:rPr>
          <w:rFonts w:asciiTheme="majorBidi" w:hAnsiTheme="majorBidi" w:cstheme="majorBidi"/>
          <w:sz w:val="24"/>
          <w:szCs w:val="24"/>
        </w:rPr>
        <w:t>.  So</w:t>
      </w:r>
      <w:r w:rsidR="008D5AC2" w:rsidRPr="00EF48C9">
        <w:rPr>
          <w:rFonts w:asciiTheme="majorBidi" w:hAnsiTheme="majorBidi" w:cstheme="majorBidi"/>
          <w:sz w:val="24"/>
          <w:szCs w:val="24"/>
        </w:rPr>
        <w:t>,</w:t>
      </w:r>
      <w:r w:rsidR="009406D3"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8D5AC2" w:rsidRPr="00EF48C9">
        <w:rPr>
          <w:rFonts w:asciiTheme="majorBidi" w:hAnsiTheme="majorBidi" w:cstheme="majorBidi"/>
          <w:sz w:val="24"/>
          <w:szCs w:val="24"/>
        </w:rPr>
        <w:t xml:space="preserve">JAM-A has major targeting and promising value in prognosis and treatment of MM. </w:t>
      </w:r>
    </w:p>
    <w:p w14:paraId="7C74ED39" w14:textId="77777777" w:rsidR="00DF248A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color w:val="auto"/>
          <w:rtl/>
        </w:rPr>
      </w:pPr>
      <w:r w:rsidRPr="00EF48C9">
        <w:rPr>
          <w:rFonts w:asciiTheme="majorBidi" w:hAnsiTheme="majorBidi" w:cstheme="majorBidi"/>
          <w:b/>
          <w:bCs/>
          <w:color w:val="auto"/>
        </w:rPr>
        <w:t>Keywords</w:t>
      </w:r>
      <w:r w:rsidRPr="00EF48C9">
        <w:rPr>
          <w:rFonts w:asciiTheme="majorBidi" w:hAnsiTheme="majorBidi" w:cstheme="majorBidi"/>
          <w:color w:val="auto"/>
        </w:rPr>
        <w:t>: Junctional Adhesion Molecule – A, Multiple myeloma.</w:t>
      </w:r>
    </w:p>
    <w:p w14:paraId="2CBD9D8B" w14:textId="77777777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>Introduction</w:t>
      </w:r>
      <w:r w:rsidRPr="00EF48C9">
        <w:rPr>
          <w:rFonts w:asciiTheme="majorBidi" w:hAnsiTheme="majorBidi" w:cstheme="majorBidi"/>
        </w:rPr>
        <w:t xml:space="preserve">: </w:t>
      </w:r>
    </w:p>
    <w:p w14:paraId="0151ACB3" w14:textId="55C0518C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</w:rPr>
        <w:t xml:space="preserve">Multiple Myeloma (MM) is a major health incurable problem and one of the highly aggressive hematological malignancies. It originates as result of clonal expansion of malignant plasma cells in the bone marrow </w:t>
      </w:r>
      <w:r w:rsidR="00CF43FF" w:rsidRPr="001B06D9">
        <w:rPr>
          <w:rFonts w:asciiTheme="majorBidi" w:hAnsiTheme="majorBidi" w:cstheme="majorBidi"/>
          <w:b/>
          <w:bCs/>
          <w:vertAlign w:val="superscript"/>
        </w:rPr>
        <w:t>(1)</w:t>
      </w:r>
      <w:r w:rsidR="00CF43FF" w:rsidRPr="00EF48C9">
        <w:rPr>
          <w:rFonts w:asciiTheme="majorBidi" w:hAnsiTheme="majorBidi" w:cstheme="majorBidi"/>
          <w:b/>
          <w:bCs/>
        </w:rPr>
        <w:t>.</w:t>
      </w:r>
    </w:p>
    <w:p w14:paraId="7F7340EC" w14:textId="02CD4C95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  <w:lang w:bidi="ar-EG"/>
        </w:rPr>
      </w:pPr>
      <w:r w:rsidRPr="00EF48C9">
        <w:rPr>
          <w:rFonts w:asciiTheme="majorBidi" w:hAnsiTheme="majorBidi" w:cstheme="majorBidi"/>
        </w:rPr>
        <w:t>According to</w:t>
      </w:r>
      <w:r w:rsidR="00612931" w:rsidRPr="00EF48C9">
        <w:rPr>
          <w:rFonts w:asciiTheme="majorBidi" w:hAnsiTheme="majorBidi" w:cstheme="majorBidi"/>
        </w:rPr>
        <w:t xml:space="preserve"> GLOBOCAN 2020, MM</w:t>
      </w:r>
      <w:r w:rsidRPr="00EF48C9">
        <w:rPr>
          <w:rFonts w:asciiTheme="majorBidi" w:hAnsiTheme="majorBidi" w:cstheme="majorBidi"/>
        </w:rPr>
        <w:t xml:space="preserve"> comes in 22th rank among worldwide malignancies</w:t>
      </w:r>
      <w:r w:rsidRPr="00EF48C9">
        <w:rPr>
          <w:rFonts w:asciiTheme="majorBidi" w:hAnsiTheme="majorBidi" w:cstheme="majorBidi"/>
          <w:lang w:bidi="ar-EG"/>
        </w:rPr>
        <w:t>.</w:t>
      </w:r>
      <w:r w:rsidRPr="00EF48C9">
        <w:rPr>
          <w:rFonts w:asciiTheme="majorBidi" w:hAnsiTheme="majorBidi" w:cstheme="majorBidi"/>
        </w:rPr>
        <w:t xml:space="preserve"> </w:t>
      </w:r>
      <w:r w:rsidRPr="00EF48C9">
        <w:rPr>
          <w:rFonts w:asciiTheme="majorBidi" w:hAnsiTheme="majorBidi" w:cstheme="majorBidi"/>
          <w:lang w:bidi="ar-EG"/>
        </w:rPr>
        <w:t xml:space="preserve"> </w:t>
      </w:r>
      <w:r w:rsidR="00612931" w:rsidRPr="00EF48C9">
        <w:rPr>
          <w:rFonts w:asciiTheme="majorBidi" w:hAnsiTheme="majorBidi" w:cstheme="majorBidi"/>
        </w:rPr>
        <w:t>In Egypt,</w:t>
      </w:r>
      <w:r w:rsidRPr="00EF48C9">
        <w:rPr>
          <w:rFonts w:asciiTheme="majorBidi" w:hAnsiTheme="majorBidi" w:cstheme="majorBidi"/>
        </w:rPr>
        <w:t xml:space="preserve"> </w:t>
      </w:r>
      <w:r w:rsidR="003A2D36" w:rsidRPr="00EF48C9">
        <w:rPr>
          <w:rFonts w:asciiTheme="majorBidi" w:hAnsiTheme="majorBidi" w:cstheme="majorBidi"/>
        </w:rPr>
        <w:t>t</w:t>
      </w:r>
      <w:r w:rsidR="00CF43FF" w:rsidRPr="00EF48C9">
        <w:rPr>
          <w:rFonts w:asciiTheme="majorBidi" w:hAnsiTheme="majorBidi" w:cstheme="majorBidi"/>
        </w:rPr>
        <w:t xml:space="preserve">he newly cases of </w:t>
      </w:r>
      <w:r w:rsidR="003A2D36" w:rsidRPr="00EF48C9">
        <w:rPr>
          <w:rFonts w:asciiTheme="majorBidi" w:hAnsiTheme="majorBidi" w:cstheme="majorBidi"/>
        </w:rPr>
        <w:t>MM</w:t>
      </w:r>
      <w:r w:rsidRPr="00EF48C9">
        <w:rPr>
          <w:rFonts w:asciiTheme="majorBidi" w:hAnsiTheme="majorBidi" w:cstheme="majorBidi"/>
        </w:rPr>
        <w:t xml:space="preserve"> represent 0.55% of all </w:t>
      </w:r>
      <w:proofErr w:type="gramStart"/>
      <w:r w:rsidRPr="00EF48C9">
        <w:rPr>
          <w:rFonts w:asciiTheme="majorBidi" w:hAnsiTheme="majorBidi" w:cstheme="majorBidi"/>
        </w:rPr>
        <w:t>malignancies</w:t>
      </w:r>
      <w:r w:rsidRPr="001B06D9">
        <w:rPr>
          <w:rFonts w:asciiTheme="majorBidi" w:hAnsiTheme="majorBidi" w:cstheme="majorBidi"/>
          <w:b/>
          <w:bCs/>
          <w:vertAlign w:val="superscript"/>
        </w:rPr>
        <w:t>(</w:t>
      </w:r>
      <w:proofErr w:type="gramEnd"/>
      <w:r w:rsidR="00E65B15">
        <w:rPr>
          <w:rFonts w:asciiTheme="majorBidi" w:hAnsiTheme="majorBidi" w:cstheme="majorBidi"/>
          <w:b/>
          <w:bCs/>
          <w:vertAlign w:val="superscript"/>
        </w:rPr>
        <w:t xml:space="preserve"> </w:t>
      </w:r>
      <w:r w:rsidRPr="001B06D9">
        <w:rPr>
          <w:rFonts w:asciiTheme="majorBidi" w:hAnsiTheme="majorBidi" w:cstheme="majorBidi"/>
          <w:b/>
          <w:bCs/>
          <w:vertAlign w:val="superscript"/>
          <w:lang w:bidi="ar-EG"/>
        </w:rPr>
        <w:t>2)</w:t>
      </w:r>
      <w:r w:rsidR="00E65B15">
        <w:rPr>
          <w:rFonts w:asciiTheme="majorBidi" w:hAnsiTheme="majorBidi" w:cstheme="majorBidi"/>
          <w:b/>
          <w:bCs/>
          <w:lang w:bidi="ar-EG"/>
        </w:rPr>
        <w:t>.</w:t>
      </w:r>
    </w:p>
    <w:p w14:paraId="038E8EFE" w14:textId="39AAEDBA" w:rsidR="00DF248A" w:rsidRPr="00EF48C9" w:rsidRDefault="00CF43FF" w:rsidP="00EF48C9">
      <w:pPr>
        <w:pStyle w:val="Default"/>
        <w:spacing w:before="240"/>
        <w:jc w:val="both"/>
        <w:rPr>
          <w:rFonts w:asciiTheme="majorBidi" w:hAnsiTheme="majorBidi" w:cstheme="majorBidi"/>
          <w:rtl/>
        </w:rPr>
      </w:pPr>
      <w:r w:rsidRPr="00EF48C9">
        <w:rPr>
          <w:rFonts w:asciiTheme="majorBidi" w:hAnsiTheme="majorBidi" w:cstheme="majorBidi"/>
        </w:rPr>
        <w:t>Obesity,</w:t>
      </w:r>
      <w:r w:rsidR="00DF248A" w:rsidRPr="00EF48C9">
        <w:rPr>
          <w:rFonts w:asciiTheme="majorBidi" w:hAnsiTheme="majorBidi" w:cstheme="majorBidi"/>
        </w:rPr>
        <w:t xml:space="preserve"> advancing age, male sex, black race, genetic susceptibility, chronic immune stimulation or autoimmune pathology, family history and genetic variation are risk factors to </w:t>
      </w:r>
      <w:r w:rsidR="00612931" w:rsidRPr="00EF48C9">
        <w:rPr>
          <w:rFonts w:asciiTheme="majorBidi" w:hAnsiTheme="majorBidi" w:cstheme="majorBidi"/>
        </w:rPr>
        <w:t xml:space="preserve">MM </w:t>
      </w:r>
      <w:r w:rsidR="00DF248A" w:rsidRPr="001B06D9">
        <w:rPr>
          <w:rFonts w:asciiTheme="majorBidi" w:hAnsiTheme="majorBidi" w:cstheme="majorBidi"/>
          <w:b/>
          <w:bCs/>
          <w:vertAlign w:val="superscript"/>
        </w:rPr>
        <w:t>(</w:t>
      </w:r>
      <w:r w:rsidRPr="001B06D9">
        <w:rPr>
          <w:rFonts w:asciiTheme="majorBidi" w:hAnsiTheme="majorBidi" w:cstheme="majorBidi"/>
          <w:b/>
          <w:bCs/>
          <w:vertAlign w:val="superscript"/>
          <w:lang w:bidi="ar-EG"/>
        </w:rPr>
        <w:t>3</w:t>
      </w:r>
      <w:r w:rsidR="00DF248A" w:rsidRPr="001B06D9">
        <w:rPr>
          <w:rFonts w:asciiTheme="majorBidi" w:hAnsiTheme="majorBidi" w:cstheme="majorBidi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lang w:bidi="ar-EG"/>
        </w:rPr>
        <w:t>.</w:t>
      </w:r>
      <w:r w:rsidR="00DF248A" w:rsidRPr="00EF48C9">
        <w:rPr>
          <w:rFonts w:asciiTheme="majorBidi" w:hAnsiTheme="majorBidi" w:cstheme="majorBidi"/>
        </w:rPr>
        <w:t xml:space="preserve"> </w:t>
      </w:r>
    </w:p>
    <w:p w14:paraId="019AA910" w14:textId="6D6ED195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</w:rPr>
        <w:t xml:space="preserve">Multiple Myeloma arises from the pre-neoplastic forms of the monoclonal gammopathy of undetermined significance (MGUS) with the 5% of risk to progress into MM in 5 years, and the smoldering myeloma (SMM) with 50% of progression risk. </w:t>
      </w:r>
      <w:r w:rsidRPr="001B06D9">
        <w:rPr>
          <w:rFonts w:asciiTheme="majorBidi" w:hAnsiTheme="majorBidi" w:cstheme="majorBidi"/>
          <w:b/>
          <w:bCs/>
          <w:vertAlign w:val="superscript"/>
        </w:rPr>
        <w:t>(</w:t>
      </w:r>
      <w:r w:rsidR="00CF43FF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4</w:t>
      </w:r>
      <w:r w:rsidR="002453D8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)</w:t>
      </w:r>
      <w:r w:rsidR="002453D8" w:rsidRPr="00EF48C9">
        <w:rPr>
          <w:rFonts w:asciiTheme="majorBidi" w:hAnsiTheme="majorBidi" w:cstheme="majorBidi"/>
          <w:b/>
          <w:bCs/>
          <w:lang w:bidi="ar-EG"/>
        </w:rPr>
        <w:t>.</w:t>
      </w:r>
    </w:p>
    <w:p w14:paraId="369D21A0" w14:textId="58248FC5" w:rsidR="00DF248A" w:rsidRPr="00E65B15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</w:rPr>
        <w:lastRenderedPageBreak/>
        <w:t xml:space="preserve">From a pathological view, </w:t>
      </w:r>
      <w:r w:rsidR="00612931" w:rsidRPr="00EF48C9">
        <w:rPr>
          <w:rFonts w:asciiTheme="majorBidi" w:hAnsiTheme="majorBidi" w:cstheme="majorBidi"/>
        </w:rPr>
        <w:t xml:space="preserve">MM </w:t>
      </w:r>
      <w:r w:rsidRPr="00EF48C9">
        <w:rPr>
          <w:rFonts w:asciiTheme="majorBidi" w:hAnsiTheme="majorBidi" w:cstheme="majorBidi"/>
        </w:rPr>
        <w:t xml:space="preserve">composed of at least 10% of clonal plasma cells which may be focal, interstitial or diffuse </w:t>
      </w:r>
      <w:r w:rsidR="00236553" w:rsidRPr="00236553">
        <w:rPr>
          <w:rFonts w:asciiTheme="majorBidi" w:hAnsiTheme="majorBidi" w:cstheme="majorBidi"/>
        </w:rPr>
        <w:t xml:space="preserve">with morphological types which may be mature, immature, </w:t>
      </w:r>
      <w:proofErr w:type="spellStart"/>
      <w:r w:rsidR="00236553" w:rsidRPr="00236553">
        <w:rPr>
          <w:rFonts w:asciiTheme="majorBidi" w:hAnsiTheme="majorBidi" w:cstheme="majorBidi"/>
        </w:rPr>
        <w:t>blasmablastic</w:t>
      </w:r>
      <w:proofErr w:type="spellEnd"/>
      <w:r w:rsidR="00236553" w:rsidRPr="00236553">
        <w:rPr>
          <w:rFonts w:asciiTheme="majorBidi" w:hAnsiTheme="majorBidi" w:cstheme="majorBidi"/>
        </w:rPr>
        <w:t xml:space="preserve"> and anaplastic types. As </w:t>
      </w:r>
      <w:proofErr w:type="spellStart"/>
      <w:r w:rsidR="00236553" w:rsidRPr="00236553">
        <w:rPr>
          <w:rFonts w:asciiTheme="majorBidi" w:hAnsiTheme="majorBidi" w:cstheme="majorBidi"/>
        </w:rPr>
        <w:t>showen</w:t>
      </w:r>
      <w:proofErr w:type="spellEnd"/>
      <w:r w:rsidR="00236553" w:rsidRPr="00236553">
        <w:rPr>
          <w:rFonts w:asciiTheme="majorBidi" w:hAnsiTheme="majorBidi" w:cstheme="majorBidi"/>
        </w:rPr>
        <w:t xml:space="preserve"> in </w:t>
      </w:r>
      <w:r w:rsidR="00236553" w:rsidRPr="00E65B15">
        <w:rPr>
          <w:rFonts w:asciiTheme="majorBidi" w:hAnsiTheme="majorBidi" w:cstheme="majorBidi"/>
          <w:b/>
          <w:bCs/>
        </w:rPr>
        <w:t>figure 1 (A,</w:t>
      </w:r>
      <w:r w:rsidR="00E65B15">
        <w:rPr>
          <w:rFonts w:asciiTheme="majorBidi" w:hAnsiTheme="majorBidi" w:cstheme="majorBidi"/>
          <w:b/>
          <w:bCs/>
        </w:rPr>
        <w:t xml:space="preserve"> </w:t>
      </w:r>
      <w:r w:rsidR="00236553" w:rsidRPr="00E65B15">
        <w:rPr>
          <w:rFonts w:asciiTheme="majorBidi" w:hAnsiTheme="majorBidi" w:cstheme="majorBidi"/>
          <w:b/>
          <w:bCs/>
        </w:rPr>
        <w:t>B,</w:t>
      </w:r>
      <w:r w:rsidR="00E65B15">
        <w:rPr>
          <w:rFonts w:asciiTheme="majorBidi" w:hAnsiTheme="majorBidi" w:cstheme="majorBidi"/>
          <w:b/>
          <w:bCs/>
        </w:rPr>
        <w:t xml:space="preserve"> </w:t>
      </w:r>
      <w:r w:rsidR="00236553" w:rsidRPr="00E65B15">
        <w:rPr>
          <w:rFonts w:asciiTheme="majorBidi" w:hAnsiTheme="majorBidi" w:cstheme="majorBidi"/>
          <w:b/>
          <w:bCs/>
        </w:rPr>
        <w:t>C,</w:t>
      </w:r>
      <w:r w:rsidR="00E65B15">
        <w:rPr>
          <w:rFonts w:asciiTheme="majorBidi" w:hAnsiTheme="majorBidi" w:cstheme="majorBidi"/>
          <w:b/>
          <w:bCs/>
        </w:rPr>
        <w:t xml:space="preserve"> </w:t>
      </w:r>
      <w:r w:rsidR="00236553" w:rsidRPr="00E65B15">
        <w:rPr>
          <w:rFonts w:asciiTheme="majorBidi" w:hAnsiTheme="majorBidi" w:cstheme="majorBidi"/>
          <w:b/>
          <w:bCs/>
        </w:rPr>
        <w:t>D)</w:t>
      </w:r>
      <w:r w:rsidRPr="00E65B15">
        <w:rPr>
          <w:rFonts w:asciiTheme="majorBidi" w:hAnsiTheme="majorBidi" w:cstheme="majorBidi"/>
          <w:b/>
          <w:bCs/>
          <w:vertAlign w:val="superscript"/>
        </w:rPr>
        <w:t xml:space="preserve"> (5</w:t>
      </w:r>
      <w:r w:rsidR="002453D8" w:rsidRPr="00E65B15">
        <w:rPr>
          <w:rFonts w:asciiTheme="majorBidi" w:hAnsiTheme="majorBidi" w:cstheme="majorBidi"/>
          <w:b/>
          <w:bCs/>
          <w:vertAlign w:val="superscript"/>
        </w:rPr>
        <w:t>)</w:t>
      </w:r>
    </w:p>
    <w:p w14:paraId="451FBF8B" w14:textId="5F7FB997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</w:rPr>
        <w:t xml:space="preserve">Junctional adhesion molecule –A (JAM-A) is a type 1 transmembrane glycoprotein belong to the immunoglobulin superfamily </w:t>
      </w:r>
      <w:r w:rsidRPr="001B06D9">
        <w:rPr>
          <w:rFonts w:asciiTheme="majorBidi" w:hAnsiTheme="majorBidi" w:cstheme="majorBidi"/>
          <w:b/>
          <w:bCs/>
          <w:vertAlign w:val="superscript"/>
        </w:rPr>
        <w:t>(</w:t>
      </w:r>
      <w:r w:rsidR="002453D8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6</w:t>
      </w:r>
      <w:r w:rsidRPr="001B06D9">
        <w:rPr>
          <w:rFonts w:asciiTheme="majorBidi" w:hAnsiTheme="majorBidi" w:cstheme="majorBidi"/>
          <w:b/>
          <w:bCs/>
          <w:vertAlign w:val="superscript"/>
        </w:rPr>
        <w:t>)</w:t>
      </w:r>
      <w:r w:rsidRPr="00EF48C9">
        <w:rPr>
          <w:rFonts w:asciiTheme="majorBidi" w:hAnsiTheme="majorBidi" w:cstheme="majorBidi"/>
        </w:rPr>
        <w:t xml:space="preserve">.  JAM-A has been proved to have prognostic role in a number of tumors </w:t>
      </w:r>
      <w:r w:rsidRPr="001B06D9">
        <w:rPr>
          <w:rFonts w:asciiTheme="majorBidi" w:hAnsiTheme="majorBidi" w:cstheme="majorBidi"/>
          <w:b/>
          <w:bCs/>
          <w:vertAlign w:val="superscript"/>
        </w:rPr>
        <w:t>(</w:t>
      </w:r>
      <w:r w:rsidR="002453D8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7</w:t>
      </w:r>
      <w:r w:rsidRPr="001B06D9">
        <w:rPr>
          <w:rFonts w:asciiTheme="majorBidi" w:hAnsiTheme="majorBidi" w:cstheme="majorBidi"/>
          <w:b/>
          <w:bCs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b/>
          <w:bCs/>
          <w:lang w:bidi="ar-EG"/>
        </w:rPr>
        <w:t>.</w:t>
      </w:r>
    </w:p>
    <w:p w14:paraId="2D6D3E2A" w14:textId="41FFCD4B" w:rsidR="00DF248A" w:rsidRPr="00EF48C9" w:rsidRDefault="00DF248A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</w:rPr>
        <w:t>This study aims to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evaluate the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immunohistochemical expression</w:t>
      </w:r>
      <w:r w:rsidRPr="00EF48C9">
        <w:rPr>
          <w:rFonts w:asciiTheme="majorBidi" w:hAnsiTheme="majorBidi" w:cstheme="majorBidi"/>
          <w:color w:val="FF0000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of JAM-A </w:t>
      </w:r>
      <w:r w:rsidR="00A46E9C" w:rsidRPr="00EF48C9">
        <w:rPr>
          <w:rFonts w:asciiTheme="majorBidi" w:hAnsiTheme="majorBidi" w:cstheme="majorBidi"/>
          <w:sz w:val="24"/>
          <w:szCs w:val="24"/>
          <w:lang w:bidi="ar-EG"/>
        </w:rPr>
        <w:t>in cases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of </w:t>
      </w:r>
      <w:r w:rsidR="00612931" w:rsidRPr="00EF48C9">
        <w:rPr>
          <w:rFonts w:asciiTheme="majorBidi" w:eastAsia="Times New Roman" w:hAnsiTheme="majorBidi" w:cstheme="majorBidi"/>
          <w:sz w:val="24"/>
          <w:szCs w:val="24"/>
        </w:rPr>
        <w:t>MM</w:t>
      </w:r>
      <w:r w:rsidRPr="00EF48C9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r w:rsidR="00A46E9C" w:rsidRPr="00EF48C9">
        <w:rPr>
          <w:rFonts w:asciiTheme="majorBidi" w:hAnsiTheme="majorBidi" w:cstheme="majorBidi"/>
          <w:sz w:val="24"/>
          <w:szCs w:val="24"/>
          <w:lang w:bidi="ar-EG"/>
        </w:rPr>
        <w:t>assess its possible role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in examined bone marrow biopsies as regard the available clinic-pathological data.</w:t>
      </w:r>
    </w:p>
    <w:p w14:paraId="5B56B808" w14:textId="77777777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 xml:space="preserve">Material and methods: </w:t>
      </w:r>
    </w:p>
    <w:p w14:paraId="28DEDF81" w14:textId="77777777" w:rsidR="00DF248A" w:rsidRPr="00EF48C9" w:rsidRDefault="00DF248A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 xml:space="preserve">Study group: </w:t>
      </w:r>
    </w:p>
    <w:p w14:paraId="09310E1D" w14:textId="46F6A75D" w:rsidR="00180918" w:rsidRPr="00EF48C9" w:rsidRDefault="00DF248A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</w:rPr>
        <w:t xml:space="preserve">This is a retrospective study including </w:t>
      </w:r>
      <w:r w:rsidRPr="00EF48C9">
        <w:rPr>
          <w:rFonts w:asciiTheme="majorBidi" w:eastAsia="Calibri" w:hAnsiTheme="majorBidi" w:cstheme="majorBidi"/>
          <w:sz w:val="24"/>
          <w:szCs w:val="24"/>
        </w:rPr>
        <w:t xml:space="preserve">40 </w:t>
      </w: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cases of Multiple</w:t>
      </w:r>
      <w:r w:rsidRPr="00EF48C9">
        <w:rPr>
          <w:rFonts w:asciiTheme="majorBidi" w:eastAsia="Calibri" w:hAnsiTheme="majorBidi" w:cstheme="majorBidi"/>
          <w:sz w:val="24"/>
          <w:szCs w:val="24"/>
        </w:rPr>
        <w:t xml:space="preserve"> Myeloma.</w:t>
      </w:r>
      <w:r w:rsidR="00612931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EF48C9">
        <w:rPr>
          <w:rFonts w:asciiTheme="majorBidi" w:eastAsia="Calibri" w:hAnsiTheme="majorBidi" w:cstheme="majorBidi"/>
          <w:sz w:val="24"/>
          <w:szCs w:val="24"/>
        </w:rPr>
        <w:t xml:space="preserve">The material included archival formalin fixed paraffin embedded blocks were selected retrograde from 2018 till 2019. </w:t>
      </w: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eastAsia="Calibri" w:hAnsiTheme="majorBidi" w:cstheme="majorBidi"/>
          <w:sz w:val="24"/>
          <w:szCs w:val="24"/>
        </w:rPr>
        <w:t>The patients were recruited from the clinical pathology Department, National Cancer Institute, and Cairo University.</w:t>
      </w:r>
      <w:r w:rsidR="00180918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894151" w:rsidRPr="00894151">
        <w:rPr>
          <w:rFonts w:asciiTheme="majorBidi" w:eastAsia="Calibri" w:hAnsiTheme="majorBidi" w:cstheme="majorBidi"/>
          <w:sz w:val="24"/>
          <w:szCs w:val="24"/>
        </w:rPr>
        <w:t>Th</w:t>
      </w:r>
      <w:r w:rsidR="00E65B15">
        <w:rPr>
          <w:rFonts w:asciiTheme="majorBidi" w:eastAsia="Calibri" w:hAnsiTheme="majorBidi" w:cstheme="majorBidi"/>
          <w:sz w:val="24"/>
          <w:szCs w:val="24"/>
        </w:rPr>
        <w:t xml:space="preserve">e Control cases were 7 cases </w:t>
      </w:r>
      <w:proofErr w:type="gramStart"/>
      <w:r w:rsidR="00E65B15">
        <w:rPr>
          <w:rFonts w:asciiTheme="majorBidi" w:eastAsia="Calibri" w:hAnsiTheme="majorBidi" w:cstheme="majorBidi"/>
          <w:sz w:val="24"/>
          <w:szCs w:val="24"/>
        </w:rPr>
        <w:t>who</w:t>
      </w:r>
      <w:proofErr w:type="gramEnd"/>
      <w:r w:rsidR="00E65B15">
        <w:rPr>
          <w:rFonts w:asciiTheme="majorBidi" w:eastAsia="Calibri" w:hAnsiTheme="majorBidi" w:cstheme="majorBidi"/>
          <w:sz w:val="24"/>
          <w:szCs w:val="24"/>
        </w:rPr>
        <w:t xml:space="preserve"> does not have the diseases, confirmed by other standard </w:t>
      </w:r>
      <w:r w:rsidR="00894151" w:rsidRPr="00894151">
        <w:rPr>
          <w:rFonts w:asciiTheme="majorBidi" w:eastAsia="Calibri" w:hAnsiTheme="majorBidi" w:cstheme="majorBidi"/>
          <w:sz w:val="24"/>
          <w:szCs w:val="24"/>
        </w:rPr>
        <w:t>techniques</w:t>
      </w:r>
      <w:r w:rsidR="00EB3E5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.</w:t>
      </w:r>
    </w:p>
    <w:p w14:paraId="5BCBFD23" w14:textId="18FD8401" w:rsidR="00DF248A" w:rsidRDefault="00DF248A" w:rsidP="00EF48C9">
      <w:pPr>
        <w:shd w:val="clear" w:color="auto" w:fill="FFFFFF"/>
        <w:bidi w:val="0"/>
        <w:spacing w:before="240" w:after="0" w:line="240" w:lineRule="auto"/>
        <w:jc w:val="both"/>
        <w:textAlignment w:val="baseline"/>
        <w:rPr>
          <w:rFonts w:asciiTheme="majorBidi" w:hAnsiTheme="majorBidi" w:cstheme="majorBidi"/>
          <w:sz w:val="24"/>
          <w:szCs w:val="24"/>
          <w:rtl/>
        </w:rPr>
      </w:pPr>
      <w:r w:rsidRPr="00EF48C9">
        <w:rPr>
          <w:rFonts w:asciiTheme="majorBidi" w:hAnsiTheme="majorBidi" w:cstheme="majorBidi"/>
          <w:sz w:val="24"/>
          <w:szCs w:val="24"/>
        </w:rPr>
        <w:t>Clinicopathological data were collected from the files of patients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in form of age, sex,</w:t>
      </w:r>
      <w:r w:rsidR="00AB703B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laboratory data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, karyotyping,  </w:t>
      </w:r>
      <w:r w:rsidR="00670FCF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ISS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staging system</w:t>
      </w:r>
      <w:r w:rsidR="00670FCF" w:rsidRPr="00EF48C9">
        <w:rPr>
          <w:rFonts w:asciiTheme="majorBidi" w:hAnsiTheme="majorBidi" w:cstheme="majorBidi"/>
          <w:sz w:val="24"/>
          <w:szCs w:val="24"/>
          <w:lang w:bidi="ar-EG"/>
        </w:rPr>
        <w:t>s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r w:rsidR="002453D8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8</w:t>
      </w:r>
      <w:r w:rsidR="002453D8" w:rsidRPr="00EF48C9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, R-ISS</w:t>
      </w:r>
      <w:bookmarkStart w:id="0" w:name="_Toc72664543"/>
      <w:r w:rsidR="00670FCF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A0699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staging system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2453D8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9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)</w:t>
      </w:r>
      <w:bookmarkEnd w:id="0"/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,  </w:t>
      </w:r>
      <w:r w:rsidR="00705357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complete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response</w:t>
      </w:r>
      <w:r w:rsidR="006A0699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to therapy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705357" w:rsidRPr="00EF48C9">
        <w:rPr>
          <w:rFonts w:asciiTheme="majorBidi" w:hAnsiTheme="majorBidi" w:cstheme="majorBidi"/>
          <w:sz w:val="24"/>
          <w:szCs w:val="24"/>
          <w:lang w:bidi="ar-EG"/>
        </w:rPr>
        <w:t>resistance ,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relapse and </w:t>
      </w:r>
      <w:r w:rsidR="00691648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one year </w:t>
      </w:r>
      <w:r w:rsidR="006A0699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survival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</w:t>
      </w:r>
      <w:r w:rsidRPr="00EF48C9">
        <w:rPr>
          <w:rFonts w:asciiTheme="majorBidi" w:hAnsiTheme="majorBidi" w:cstheme="majorBidi"/>
          <w:sz w:val="24"/>
          <w:szCs w:val="24"/>
        </w:rPr>
        <w:t xml:space="preserve"> The study was approved by the Research Ethical committee of Faculty of Medicine, </w:t>
      </w:r>
      <w:proofErr w:type="spellStart"/>
      <w:r w:rsidRPr="00EF48C9">
        <w:rPr>
          <w:rFonts w:asciiTheme="majorBidi" w:hAnsiTheme="majorBidi" w:cstheme="majorBidi"/>
          <w:sz w:val="24"/>
          <w:szCs w:val="24"/>
        </w:rPr>
        <w:t>Benha</w:t>
      </w:r>
      <w:proofErr w:type="spellEnd"/>
      <w:r w:rsidRPr="00EF48C9">
        <w:rPr>
          <w:rFonts w:asciiTheme="majorBidi" w:hAnsiTheme="majorBidi" w:cstheme="majorBidi"/>
          <w:sz w:val="24"/>
          <w:szCs w:val="24"/>
        </w:rPr>
        <w:t xml:space="preserve"> University, Egypt </w:t>
      </w:r>
      <w:r w:rsidRPr="00A1417D">
        <w:rPr>
          <w:rFonts w:asciiTheme="majorBidi" w:hAnsiTheme="majorBidi" w:cstheme="majorBidi"/>
          <w:b/>
          <w:bCs/>
          <w:sz w:val="24"/>
          <w:szCs w:val="24"/>
        </w:rPr>
        <w:t>(MSC</w:t>
      </w:r>
      <w:r w:rsidR="00A1417D" w:rsidRPr="00A1417D">
        <w:rPr>
          <w:rFonts w:asciiTheme="majorBidi" w:hAnsiTheme="majorBidi" w:cstheme="majorBidi"/>
          <w:b/>
          <w:bCs/>
          <w:sz w:val="24"/>
          <w:szCs w:val="24"/>
        </w:rPr>
        <w:t>: 15-9-2022</w:t>
      </w:r>
      <w:r w:rsidRPr="00A1417D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3BBB03CD" w14:textId="77777777" w:rsidR="00DF248A" w:rsidRPr="00EF48C9" w:rsidRDefault="00632237" w:rsidP="00EF48C9">
      <w:pPr>
        <w:tabs>
          <w:tab w:val="right" w:pos="426"/>
        </w:tabs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</w:pPr>
      <w:r w:rsidRPr="00EF48C9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Material and Methods </w:t>
      </w:r>
    </w:p>
    <w:p w14:paraId="108DB262" w14:textId="77777777" w:rsidR="00DF248A" w:rsidRPr="00EF48C9" w:rsidRDefault="000E34C3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bidi="ar-EG"/>
        </w:rPr>
      </w:pPr>
      <w:r w:rsidRPr="00EF48C9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A-Histopathologica1 Examination</w:t>
      </w: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: Formalin-fixed and paraffin-embedded blocks were cut at 5 μm thickness and stained with hematoxylin and eosin. Two observers reviewed the microscopic sections from all the cases and were unaware of their diagnosis</w:t>
      </w:r>
      <w:r w:rsidR="00D431A8"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F248A" w:rsidRPr="001B06D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vertAlign w:val="superscript"/>
          <w:lang w:bidi="ar-EG"/>
        </w:rPr>
        <w:t>(</w:t>
      </w:r>
      <w:r w:rsidR="002453D8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bidi="ar-EG"/>
        </w:rPr>
        <w:t>10</w:t>
      </w:r>
      <w:r w:rsidR="002453D8" w:rsidRPr="001B06D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vertAlign w:val="superscript"/>
          <w:lang w:bidi="ar-EG"/>
        </w:rPr>
        <w:t>)</w:t>
      </w:r>
      <w:r w:rsidR="002453D8"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bidi="ar-EG"/>
        </w:rPr>
        <w:t>.</w:t>
      </w:r>
    </w:p>
    <w:p w14:paraId="27010416" w14:textId="77777777" w:rsidR="005576B4" w:rsidRPr="00EF48C9" w:rsidRDefault="005576B4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b/>
          <w:bCs/>
          <w:sz w:val="24"/>
          <w:szCs w:val="24"/>
          <w:lang w:bidi="ar-EG"/>
        </w:rPr>
        <w:t>Inclusion criteria including the following</w:t>
      </w:r>
    </w:p>
    <w:p w14:paraId="6D069974" w14:textId="77777777" w:rsidR="005576B4" w:rsidRPr="00EF48C9" w:rsidRDefault="005576B4" w:rsidP="00EF48C9">
      <w:pPr>
        <w:numPr>
          <w:ilvl w:val="0"/>
          <w:numId w:val="1"/>
        </w:numPr>
        <w:bidi w:val="0"/>
        <w:spacing w:before="240" w:after="0" w:line="240" w:lineRule="auto"/>
        <w:ind w:left="0" w:firstLine="426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Egyptians</w:t>
      </w:r>
      <w:r w:rsidRPr="00EF48C9">
        <w:rPr>
          <w:rFonts w:asciiTheme="majorBidi" w:eastAsia="Calibri" w:hAnsiTheme="majorBidi" w:cstheme="majorBidi"/>
          <w:sz w:val="24"/>
          <w:szCs w:val="24"/>
          <w:lang w:val="en-GB" w:bidi="ar-EG"/>
        </w:rPr>
        <w:t>.</w:t>
      </w:r>
    </w:p>
    <w:p w14:paraId="3139F2B3" w14:textId="77777777" w:rsidR="005576B4" w:rsidRPr="00EF48C9" w:rsidRDefault="005576B4" w:rsidP="00EF48C9">
      <w:pPr>
        <w:numPr>
          <w:ilvl w:val="0"/>
          <w:numId w:val="1"/>
        </w:numPr>
        <w:bidi w:val="0"/>
        <w:spacing w:before="240" w:after="0" w:line="240" w:lineRule="auto"/>
        <w:ind w:left="0" w:firstLine="426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  <w:r w:rsidRPr="00EF48C9">
        <w:rPr>
          <w:rFonts w:asciiTheme="majorBidi" w:eastAsia="Calibri" w:hAnsiTheme="majorBidi" w:cstheme="majorBidi"/>
          <w:color w:val="000000"/>
          <w:sz w:val="24"/>
          <w:szCs w:val="24"/>
        </w:rPr>
        <w:t>Either sex is eligible.</w:t>
      </w:r>
    </w:p>
    <w:p w14:paraId="172084BD" w14:textId="77777777" w:rsidR="005576B4" w:rsidRDefault="005576B4" w:rsidP="00EF48C9">
      <w:pPr>
        <w:numPr>
          <w:ilvl w:val="0"/>
          <w:numId w:val="1"/>
        </w:numPr>
        <w:bidi w:val="0"/>
        <w:spacing w:before="240" w:after="0" w:line="240" w:lineRule="auto"/>
        <w:ind w:left="0" w:firstLine="426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  <w:r w:rsidRPr="00EF48C9">
        <w:rPr>
          <w:rFonts w:asciiTheme="majorBidi" w:eastAsia="Calibri" w:hAnsiTheme="majorBidi" w:cstheme="majorBidi"/>
          <w:color w:val="000000"/>
          <w:sz w:val="24"/>
          <w:szCs w:val="24"/>
        </w:rPr>
        <w:t>Ages of patients are above 18 years old.</w:t>
      </w:r>
    </w:p>
    <w:p w14:paraId="050E1774" w14:textId="77777777" w:rsidR="0042111C" w:rsidRDefault="0042111C" w:rsidP="0042111C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</w:p>
    <w:p w14:paraId="08A66515" w14:textId="77777777" w:rsidR="0042111C" w:rsidRDefault="0042111C" w:rsidP="0042111C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</w:p>
    <w:p w14:paraId="728082FC" w14:textId="77777777" w:rsidR="0042111C" w:rsidRDefault="0042111C" w:rsidP="0042111C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</w:p>
    <w:p w14:paraId="472DEBC4" w14:textId="77777777" w:rsidR="0042111C" w:rsidRPr="00EF48C9" w:rsidRDefault="0042111C" w:rsidP="0042111C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</w:p>
    <w:p w14:paraId="5590F39E" w14:textId="77777777" w:rsidR="005576B4" w:rsidRPr="00EF48C9" w:rsidRDefault="005576B4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EF48C9">
        <w:rPr>
          <w:rFonts w:asciiTheme="majorBidi" w:eastAsia="Calibri" w:hAnsiTheme="majorBidi" w:cstheme="majorBidi"/>
          <w:b/>
          <w:bCs/>
          <w:sz w:val="24"/>
          <w:szCs w:val="24"/>
          <w:lang w:bidi="ar-EG"/>
        </w:rPr>
        <w:lastRenderedPageBreak/>
        <w:t>Exclusion</w:t>
      </w:r>
      <w:r w:rsidRPr="00EF48C9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criteria included the following</w:t>
      </w:r>
    </w:p>
    <w:p w14:paraId="34DECDA4" w14:textId="77777777" w:rsidR="005576B4" w:rsidRPr="00EF48C9" w:rsidRDefault="005576B4" w:rsidP="00EF48C9">
      <w:pPr>
        <w:numPr>
          <w:ilvl w:val="0"/>
          <w:numId w:val="5"/>
        </w:numPr>
        <w:bidi w:val="0"/>
        <w:spacing w:before="240" w:after="0" w:line="240" w:lineRule="auto"/>
        <w:ind w:left="720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Less than 18 years old patients.</w:t>
      </w:r>
    </w:p>
    <w:p w14:paraId="6283CCDD" w14:textId="77777777" w:rsidR="005576B4" w:rsidRPr="00EF48C9" w:rsidRDefault="005576B4" w:rsidP="00EF48C9">
      <w:pPr>
        <w:numPr>
          <w:ilvl w:val="0"/>
          <w:numId w:val="5"/>
        </w:numPr>
        <w:bidi w:val="0"/>
        <w:spacing w:before="240" w:after="0" w:line="240" w:lineRule="auto"/>
        <w:ind w:left="720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Localized plasma cell lesions without bone marrow involvement. </w:t>
      </w:r>
    </w:p>
    <w:p w14:paraId="755734A4" w14:textId="77777777" w:rsidR="005576B4" w:rsidRPr="00EF48C9" w:rsidRDefault="005576B4" w:rsidP="00EF48C9">
      <w:pPr>
        <w:numPr>
          <w:ilvl w:val="0"/>
          <w:numId w:val="5"/>
        </w:numPr>
        <w:bidi w:val="0"/>
        <w:spacing w:before="240" w:after="0" w:line="240" w:lineRule="auto"/>
        <w:ind w:left="720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If the initial clinical information was absent.</w:t>
      </w:r>
    </w:p>
    <w:p w14:paraId="2D8B692C" w14:textId="77777777" w:rsidR="005576B4" w:rsidRPr="00EF48C9" w:rsidRDefault="005576B4" w:rsidP="00EF48C9">
      <w:pPr>
        <w:numPr>
          <w:ilvl w:val="0"/>
          <w:numId w:val="5"/>
        </w:numPr>
        <w:bidi w:val="0"/>
        <w:spacing w:before="240" w:after="0" w:line="240" w:lineRule="auto"/>
        <w:ind w:left="720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Non Egyptian patients.</w:t>
      </w:r>
      <w:r w:rsidRPr="00EF48C9">
        <w:rPr>
          <w:rFonts w:asciiTheme="majorBidi" w:eastAsia="Calibri" w:hAnsiTheme="majorBidi" w:cstheme="majorBidi"/>
          <w:sz w:val="24"/>
          <w:szCs w:val="24"/>
          <w:rtl/>
          <w:lang w:bidi="ar-EG"/>
        </w:rPr>
        <w:t xml:space="preserve">  </w:t>
      </w:r>
    </w:p>
    <w:p w14:paraId="584E7E8C" w14:textId="77777777" w:rsidR="005576B4" w:rsidRPr="00EF48C9" w:rsidRDefault="005576B4" w:rsidP="00EF48C9">
      <w:pPr>
        <w:numPr>
          <w:ilvl w:val="0"/>
          <w:numId w:val="5"/>
        </w:numPr>
        <w:bidi w:val="0"/>
        <w:spacing w:before="240" w:after="0" w:line="240" w:lineRule="auto"/>
        <w:ind w:left="720"/>
        <w:jc w:val="both"/>
        <w:rPr>
          <w:rFonts w:asciiTheme="majorBidi" w:eastAsia="Calibr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History of chemotherapy.</w:t>
      </w:r>
    </w:p>
    <w:p w14:paraId="7CDE8406" w14:textId="77777777" w:rsidR="00DF248A" w:rsidRPr="00EF48C9" w:rsidRDefault="00DF248A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EF48C9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Immunohistochemical studies: </w:t>
      </w:r>
    </w:p>
    <w:p w14:paraId="7F7BC267" w14:textId="77777777" w:rsidR="00DF248A" w:rsidRPr="00EF48C9" w:rsidRDefault="003624FD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sz w:val="24"/>
          <w:szCs w:val="24"/>
          <w:rtl/>
        </w:rPr>
      </w:pPr>
      <w:r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>JAM-A</w:t>
      </w:r>
      <w:r w:rsidR="00A3004D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 xml:space="preserve">staining was performed 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using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strepta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>vidin-Biotin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 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>technique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 in accordance with guidelines provided by the manufacturer</w:t>
      </w:r>
      <w:r w:rsidR="00F54236"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 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(Biospes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F54236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China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 xml:space="preserve">). As a chromagen, the slices were stained with 0.02% </w:t>
      </w:r>
      <w:r w:rsidR="00DF248A" w:rsidRPr="00EF48C9">
        <w:rPr>
          <w:rFonts w:asciiTheme="majorBidi" w:eastAsia="Calibri" w:hAnsiTheme="majorBidi" w:cstheme="majorBidi"/>
          <w:sz w:val="24"/>
          <w:szCs w:val="24"/>
        </w:rPr>
        <w:t>diaminobenzine (DAB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) solution. Sections were t</w:t>
      </w:r>
      <w:r w:rsidR="00F54236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hen dehydrated, mounted a</w:t>
      </w:r>
      <w:r w:rsidR="00DF248A" w:rsidRPr="00EF48C9">
        <w:rPr>
          <w:rFonts w:asciiTheme="majorBidi" w:eastAsia="Calibri" w:hAnsiTheme="majorBidi" w:cstheme="majorBidi"/>
          <w:sz w:val="24"/>
          <w:szCs w:val="24"/>
          <w:lang w:bidi="ar-EG"/>
        </w:rPr>
        <w:t>nd counterstained with hematoxylin.</w:t>
      </w:r>
    </w:p>
    <w:p w14:paraId="49DDDCBB" w14:textId="77777777" w:rsidR="00DF248A" w:rsidRPr="00EF48C9" w:rsidRDefault="00DF248A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sz w:val="24"/>
          <w:szCs w:val="24"/>
          <w:rtl/>
          <w:lang w:bidi="ar-EG"/>
        </w:rPr>
      </w:pPr>
      <w:r w:rsidRPr="00EF48C9">
        <w:rPr>
          <w:rFonts w:asciiTheme="majorBidi" w:eastAsia="Calibri" w:hAnsiTheme="majorBidi" w:cstheme="majorBidi"/>
          <w:sz w:val="24"/>
          <w:szCs w:val="24"/>
        </w:rPr>
        <w:t>Sections were incubated with the diluted primary Rabbit polycl</w:t>
      </w:r>
      <w:r w:rsidR="00F54236" w:rsidRPr="00EF48C9">
        <w:rPr>
          <w:rFonts w:asciiTheme="majorBidi" w:eastAsia="Calibri" w:hAnsiTheme="majorBidi" w:cstheme="majorBidi"/>
          <w:sz w:val="24"/>
          <w:szCs w:val="24"/>
        </w:rPr>
        <w:t>onal antibody (1:20) for JAM-A at 4°C</w:t>
      </w:r>
      <w:r w:rsidRPr="00EF48C9">
        <w:rPr>
          <w:rFonts w:asciiTheme="majorBidi" w:eastAsia="Calibri" w:hAnsiTheme="majorBidi" w:cstheme="majorBidi"/>
          <w:sz w:val="24"/>
          <w:szCs w:val="24"/>
        </w:rPr>
        <w:t>over</w:t>
      </w:r>
      <w:r w:rsidR="00F54236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EF48C9">
        <w:rPr>
          <w:rFonts w:asciiTheme="majorBidi" w:eastAsia="Calibri" w:hAnsiTheme="majorBidi" w:cstheme="majorBidi"/>
          <w:sz w:val="24"/>
          <w:szCs w:val="24"/>
        </w:rPr>
        <w:t>night.</w:t>
      </w:r>
      <w:r w:rsidR="00F54236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EF48C9">
        <w:rPr>
          <w:rFonts w:asciiTheme="majorBidi" w:eastAsia="Calibri" w:hAnsiTheme="majorBidi" w:cstheme="majorBidi"/>
          <w:sz w:val="24"/>
          <w:szCs w:val="24"/>
        </w:rPr>
        <w:t>A section of normal endometrium was used as external positive control</w:t>
      </w:r>
      <w:r w:rsidRPr="00EF48C9">
        <w:rPr>
          <w:rFonts w:asciiTheme="majorBidi" w:eastAsia="Calibri" w:hAnsiTheme="majorBidi" w:cstheme="majorBidi"/>
          <w:sz w:val="24"/>
          <w:szCs w:val="24"/>
          <w:lang w:bidi="ar-EG"/>
        </w:rPr>
        <w:t>. Negative control for all markers was achieved by omitting the primary antibody.</w:t>
      </w:r>
    </w:p>
    <w:p w14:paraId="7BE01863" w14:textId="77777777" w:rsidR="00F54236" w:rsidRPr="00EF48C9" w:rsidRDefault="00F54236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rtl/>
          <w:lang w:bidi="ar-EG"/>
        </w:rPr>
      </w:pPr>
      <w:r w:rsidRPr="00EF48C9">
        <w:rPr>
          <w:rFonts w:asciiTheme="majorBidi" w:eastAsia="Calibri" w:hAnsiTheme="majorBidi" w:cstheme="majorBidi"/>
          <w:b/>
          <w:bCs/>
          <w:sz w:val="24"/>
          <w:szCs w:val="24"/>
          <w:lang w:bidi="ar-EG"/>
        </w:rPr>
        <w:t>Table (1): Data for using JAM-A antibody in studied cases:</w:t>
      </w:r>
    </w:p>
    <w:p w14:paraId="5F148AB8" w14:textId="77777777" w:rsidR="0001327D" w:rsidRPr="00EF48C9" w:rsidRDefault="0001327D" w:rsidP="00EF48C9">
      <w:pPr>
        <w:bidi w:val="0"/>
        <w:spacing w:before="240" w:after="0" w:line="24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bidi="ar-EG"/>
        </w:rPr>
      </w:pPr>
    </w:p>
    <w:tbl>
      <w:tblPr>
        <w:tblStyle w:val="TableGrid"/>
        <w:tblW w:w="10260" w:type="dxa"/>
        <w:tblInd w:w="-522" w:type="dxa"/>
        <w:tblLook w:val="04A0" w:firstRow="1" w:lastRow="0" w:firstColumn="1" w:lastColumn="0" w:noHBand="0" w:noVBand="1"/>
      </w:tblPr>
      <w:tblGrid>
        <w:gridCol w:w="1170"/>
        <w:gridCol w:w="1350"/>
        <w:gridCol w:w="1440"/>
        <w:gridCol w:w="990"/>
        <w:gridCol w:w="1980"/>
        <w:gridCol w:w="1686"/>
        <w:gridCol w:w="1644"/>
      </w:tblGrid>
      <w:tr w:rsidR="00F54236" w:rsidRPr="00EF48C9" w14:paraId="1E3DD7C4" w14:textId="77777777" w:rsidTr="00EF48C9">
        <w:trPr>
          <w:trHeight w:val="70"/>
        </w:trPr>
        <w:tc>
          <w:tcPr>
            <w:tcW w:w="1170" w:type="dxa"/>
          </w:tcPr>
          <w:p w14:paraId="321A9F51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Antibody</w:t>
            </w:r>
          </w:p>
        </w:tc>
        <w:tc>
          <w:tcPr>
            <w:tcW w:w="1350" w:type="dxa"/>
          </w:tcPr>
          <w:p w14:paraId="425EC489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1440" w:type="dxa"/>
          </w:tcPr>
          <w:p w14:paraId="48A69B01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990" w:type="dxa"/>
          </w:tcPr>
          <w:p w14:paraId="3A954A08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Dilution</w:t>
            </w:r>
          </w:p>
        </w:tc>
        <w:tc>
          <w:tcPr>
            <w:tcW w:w="1980" w:type="dxa"/>
          </w:tcPr>
          <w:p w14:paraId="0C45F87D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Positive control</w:t>
            </w:r>
          </w:p>
        </w:tc>
        <w:tc>
          <w:tcPr>
            <w:tcW w:w="1686" w:type="dxa"/>
          </w:tcPr>
          <w:p w14:paraId="735A963E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Incubation</w:t>
            </w:r>
          </w:p>
        </w:tc>
        <w:tc>
          <w:tcPr>
            <w:tcW w:w="1644" w:type="dxa"/>
          </w:tcPr>
          <w:p w14:paraId="7542C99F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Antigen retrival</w:t>
            </w:r>
          </w:p>
        </w:tc>
      </w:tr>
      <w:tr w:rsidR="00F54236" w:rsidRPr="00EF48C9" w14:paraId="3E26AFAA" w14:textId="77777777" w:rsidTr="00EF48C9">
        <w:trPr>
          <w:trHeight w:val="70"/>
        </w:trPr>
        <w:tc>
          <w:tcPr>
            <w:tcW w:w="1170" w:type="dxa"/>
          </w:tcPr>
          <w:p w14:paraId="458B4F8C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JAM-A</w:t>
            </w:r>
          </w:p>
        </w:tc>
        <w:tc>
          <w:tcPr>
            <w:tcW w:w="1350" w:type="dxa"/>
          </w:tcPr>
          <w:p w14:paraId="0C77836E" w14:textId="77777777" w:rsidR="00F54236" w:rsidRPr="00EF48C9" w:rsidRDefault="004C37EE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mono</w:t>
            </w:r>
            <w:r w:rsidR="00F54236"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clonal</w:t>
            </w:r>
          </w:p>
        </w:tc>
        <w:tc>
          <w:tcPr>
            <w:tcW w:w="1440" w:type="dxa"/>
          </w:tcPr>
          <w:p w14:paraId="5FF9D712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  <w:lang w:bidi="ar-EG"/>
              </w:rPr>
              <w:t>Biospes</w:t>
            </w: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, </w:t>
            </w:r>
            <w:r w:rsidRPr="00EF48C9">
              <w:rPr>
                <w:rFonts w:asciiTheme="majorBidi" w:eastAsia="Calibri" w:hAnsiTheme="majorBidi" w:cstheme="majorBidi"/>
                <w:sz w:val="20"/>
                <w:szCs w:val="20"/>
                <w:lang w:bidi="ar-EG"/>
              </w:rPr>
              <w:t>China</w:t>
            </w:r>
          </w:p>
        </w:tc>
        <w:tc>
          <w:tcPr>
            <w:tcW w:w="990" w:type="dxa"/>
          </w:tcPr>
          <w:p w14:paraId="0EBCABA7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1:20</w:t>
            </w:r>
          </w:p>
        </w:tc>
        <w:tc>
          <w:tcPr>
            <w:tcW w:w="1980" w:type="dxa"/>
          </w:tcPr>
          <w:p w14:paraId="7711DE89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normal endometrium</w:t>
            </w:r>
          </w:p>
        </w:tc>
        <w:tc>
          <w:tcPr>
            <w:tcW w:w="1686" w:type="dxa"/>
          </w:tcPr>
          <w:p w14:paraId="039328CE" w14:textId="77777777" w:rsidR="00F54236" w:rsidRPr="00EF48C9" w:rsidRDefault="00F54236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</w:rPr>
              <w:t>at 4°Cover night</w:t>
            </w:r>
          </w:p>
        </w:tc>
        <w:tc>
          <w:tcPr>
            <w:tcW w:w="1644" w:type="dxa"/>
          </w:tcPr>
          <w:p w14:paraId="3F912434" w14:textId="77777777" w:rsidR="00F54236" w:rsidRPr="00EF48C9" w:rsidRDefault="004D10EF" w:rsidP="00EF48C9">
            <w:pPr>
              <w:bidi w:val="0"/>
              <w:jc w:val="both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F48C9">
              <w:rPr>
                <w:rFonts w:asciiTheme="majorBidi" w:eastAsia="Calibri" w:hAnsiTheme="majorBidi" w:cstheme="majorBidi"/>
                <w:sz w:val="20"/>
                <w:szCs w:val="20"/>
                <w:lang w:bidi="ar-EG"/>
              </w:rPr>
              <w:t>Protein A affinity purified</w:t>
            </w:r>
          </w:p>
        </w:tc>
      </w:tr>
    </w:tbl>
    <w:p w14:paraId="7F7F7A3E" w14:textId="77777777" w:rsidR="00E65B15" w:rsidRDefault="00E65B15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3DA99EE" w14:textId="77777777" w:rsidR="00DF248A" w:rsidRPr="00EF48C9" w:rsidRDefault="00DF248A" w:rsidP="00E65B15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</w:rPr>
        <w:t xml:space="preserve">Interpretation of JAM- A expression: </w:t>
      </w:r>
    </w:p>
    <w:p w14:paraId="445006B8" w14:textId="4CCE2DBB" w:rsidR="00DF248A" w:rsidRPr="00EF48C9" w:rsidRDefault="00DF248A" w:rsidP="00EF48C9">
      <w:pPr>
        <w:pStyle w:val="ListParagraph"/>
        <w:numPr>
          <w:ilvl w:val="0"/>
          <w:numId w:val="4"/>
        </w:numPr>
        <w:spacing w:before="240" w:after="0" w:line="240" w:lineRule="auto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sz w:val="24"/>
          <w:szCs w:val="24"/>
        </w:rPr>
        <w:t>Positivity was considered as brownish homogenous membranous staining of tumor cells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(11</w:t>
      </w:r>
      <w:r w:rsidRPr="001B06D9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 xml:space="preserve">. </w:t>
      </w:r>
    </w:p>
    <w:p w14:paraId="4D1E90B8" w14:textId="49424059" w:rsidR="003624FD" w:rsidRPr="00EF48C9" w:rsidRDefault="00DF248A" w:rsidP="00EF48C9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sz w:val="24"/>
          <w:szCs w:val="24"/>
        </w:rPr>
        <w:t xml:space="preserve">The intensity of </w:t>
      </w:r>
      <w:r w:rsidRPr="00E65B15">
        <w:rPr>
          <w:rFonts w:asciiTheme="majorBidi" w:hAnsiTheme="majorBidi" w:cstheme="majorBidi"/>
          <w:sz w:val="24"/>
          <w:szCs w:val="24"/>
        </w:rPr>
        <w:t>JAM- A</w:t>
      </w:r>
      <w:r w:rsidRPr="00EF48C9">
        <w:rPr>
          <w:rFonts w:asciiTheme="majorBidi" w:hAnsiTheme="majorBidi" w:cstheme="majorBidi"/>
          <w:sz w:val="24"/>
          <w:szCs w:val="24"/>
        </w:rPr>
        <w:t xml:space="preserve"> membranous staining was</w:t>
      </w:r>
      <w:r w:rsidRPr="00EF48C9">
        <w:rPr>
          <w:rFonts w:asciiTheme="majorBidi" w:eastAsia="Calibri" w:hAnsiTheme="majorBidi" w:cstheme="majorBidi"/>
          <w:sz w:val="24"/>
          <w:szCs w:val="24"/>
        </w:rPr>
        <w:t xml:space="preserve"> scored with regards to both the extent and intensity of staining</w:t>
      </w:r>
      <w:r w:rsidR="00D40DAF" w:rsidRPr="00EF48C9">
        <w:rPr>
          <w:rFonts w:asciiTheme="majorBidi" w:eastAsia="Calibri" w:hAnsiTheme="majorBidi" w:cstheme="majorBidi"/>
          <w:sz w:val="24"/>
          <w:szCs w:val="24"/>
        </w:rPr>
        <w:t xml:space="preserve"> according to</w:t>
      </w:r>
      <w:r w:rsidR="00F54236" w:rsidRPr="00EF48C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21F5C" w:rsidRPr="00A1417D">
        <w:rPr>
          <w:rFonts w:asciiTheme="majorBidi" w:eastAsia="Calibri" w:hAnsiTheme="majorBidi" w:cstheme="majorBidi"/>
          <w:sz w:val="24"/>
          <w:szCs w:val="24"/>
          <w:vertAlign w:val="superscript"/>
          <w:lang w:bidi="ar-EG"/>
        </w:rPr>
        <w:t>(</w:t>
      </w:r>
      <w:r w:rsidR="005576B4" w:rsidRPr="00A1417D">
        <w:rPr>
          <w:rFonts w:asciiTheme="majorBidi" w:eastAsia="Calibri" w:hAnsiTheme="majorBidi" w:cstheme="majorBidi"/>
          <w:b/>
          <w:bCs/>
          <w:sz w:val="24"/>
          <w:szCs w:val="24"/>
          <w:vertAlign w:val="superscript"/>
          <w:lang w:bidi="ar-EG"/>
        </w:rPr>
        <w:t>12</w:t>
      </w:r>
      <w:r w:rsidR="00321F5C" w:rsidRPr="00A1417D">
        <w:rPr>
          <w:rFonts w:asciiTheme="majorBidi" w:eastAsia="Calibri" w:hAnsiTheme="majorBidi" w:cstheme="majorBidi"/>
          <w:sz w:val="24"/>
          <w:szCs w:val="24"/>
          <w:vertAlign w:val="superscript"/>
          <w:lang w:bidi="ar-EG"/>
        </w:rPr>
        <w:t>)</w:t>
      </w:r>
      <w:r w:rsidR="00A1417D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.</w:t>
      </w:r>
      <w:r w:rsidRPr="00EF48C9">
        <w:rPr>
          <w:rFonts w:asciiTheme="majorBidi" w:eastAsia="Calibri" w:hAnsiTheme="majorBidi" w:cstheme="majorBidi"/>
          <w:sz w:val="24"/>
          <w:szCs w:val="24"/>
        </w:rPr>
        <w:t xml:space="preserve"> The final score was calculated by multiplying the intensity and percentages scores. Cases less than or equal to 6 were considered to be low expressed and greater than 6 were considered to be highly expressed</w:t>
      </w:r>
      <w:r w:rsidR="003624FD" w:rsidRPr="00EF48C9">
        <w:rPr>
          <w:rFonts w:asciiTheme="majorBidi" w:eastAsia="Calibri" w:hAnsiTheme="majorBidi" w:cstheme="majorBidi"/>
          <w:sz w:val="24"/>
          <w:szCs w:val="24"/>
        </w:rPr>
        <w:t>.</w:t>
      </w:r>
      <w:r w:rsidR="00E65B1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Survival data were plotted as Kaplan – Meier curves and statistical significance was determined by log- rank test. The follow- up time of 12 months.</w:t>
      </w:r>
    </w:p>
    <w:p w14:paraId="3C364E0D" w14:textId="77777777" w:rsidR="000C51EF" w:rsidRPr="00EF48C9" w:rsidRDefault="000C51EF" w:rsidP="00EF48C9">
      <w:pPr>
        <w:bidi w:val="0"/>
        <w:spacing w:before="240"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EF48C9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Statistical analysis:</w:t>
      </w:r>
    </w:p>
    <w:p w14:paraId="0A5D1C7F" w14:textId="77777777" w:rsidR="000C51EF" w:rsidRDefault="000C51EF" w:rsidP="00EF48C9">
      <w:pPr>
        <w:bidi w:val="0"/>
        <w:spacing w:before="240" w:after="0"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Results were analyzed using SPSS (SPSS Inc., Chicago, IL, USA) (version 22) statistical package for Microsoft Windows as follows: P value &gt;0.05 is no significant</w:t>
      </w:r>
      <w:r w:rsidR="00024E0C"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(N), P&lt;0.05 is significant</w:t>
      </w:r>
      <w:r w:rsidR="00F345E4"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,</w:t>
      </w: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and P≤ 0.01 is highly</w:t>
      </w:r>
      <w:r w:rsidR="00024E0C"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significant</w:t>
      </w: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</w:p>
    <w:p w14:paraId="47BA9F89" w14:textId="77777777" w:rsidR="0042111C" w:rsidRDefault="0042111C" w:rsidP="0042111C">
      <w:pPr>
        <w:bidi w:val="0"/>
        <w:spacing w:before="240" w:after="0"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p w14:paraId="5D8722BC" w14:textId="77777777" w:rsidR="0042111C" w:rsidRPr="00EF48C9" w:rsidRDefault="0042111C" w:rsidP="0042111C">
      <w:pPr>
        <w:bidi w:val="0"/>
        <w:spacing w:before="240" w:after="0"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bookmarkStart w:id="1" w:name="_GoBack"/>
      <w:bookmarkEnd w:id="1"/>
    </w:p>
    <w:p w14:paraId="311AEA76" w14:textId="77777777" w:rsidR="00DD0827" w:rsidRPr="00EF48C9" w:rsidRDefault="00DD0827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 xml:space="preserve">Results: </w:t>
      </w:r>
    </w:p>
    <w:p w14:paraId="70A17ECA" w14:textId="77777777" w:rsidR="00DD0827" w:rsidRPr="00EF48C9" w:rsidRDefault="00DD0827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 xml:space="preserve">Clinicopathological results: </w:t>
      </w:r>
    </w:p>
    <w:p w14:paraId="7E8A07FC" w14:textId="77777777" w:rsidR="00A72E81" w:rsidRPr="00EF48C9" w:rsidRDefault="00DD0827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</w:rPr>
        <w:t xml:space="preserve">The age of 40 studied cases ranged from 22-74 years with the mean age was 53.53±SD10.046. Multiple myeloma cases included 70% of the studied patients &lt; 60 years old while 30% were ≥60 years old </w:t>
      </w:r>
    </w:p>
    <w:p w14:paraId="10615173" w14:textId="77777777" w:rsidR="00DD0827" w:rsidRPr="00EF48C9" w:rsidRDefault="00DD0827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</w:rPr>
        <w:t xml:space="preserve"> The characteristics of the patients and tumors are listed in </w:t>
      </w:r>
      <w:r w:rsidRPr="00EF48C9">
        <w:rPr>
          <w:rFonts w:asciiTheme="majorBidi" w:hAnsiTheme="majorBidi" w:cstheme="majorBidi"/>
          <w:b/>
          <w:bCs/>
        </w:rPr>
        <w:t xml:space="preserve">(Table </w:t>
      </w:r>
      <w:r w:rsidR="0001327D" w:rsidRPr="00EF48C9">
        <w:rPr>
          <w:rFonts w:asciiTheme="majorBidi" w:hAnsiTheme="majorBidi" w:cstheme="majorBidi"/>
          <w:b/>
          <w:bCs/>
          <w:lang w:bidi="ar-EG"/>
        </w:rPr>
        <w:t>2</w:t>
      </w:r>
      <w:r w:rsidRPr="00EF48C9">
        <w:rPr>
          <w:rFonts w:asciiTheme="majorBidi" w:hAnsiTheme="majorBidi" w:cstheme="majorBidi"/>
          <w:b/>
          <w:bCs/>
        </w:rPr>
        <w:t>).</w:t>
      </w:r>
    </w:p>
    <w:p w14:paraId="007E68D8" w14:textId="77777777" w:rsidR="00DD0827" w:rsidRPr="00EF48C9" w:rsidRDefault="00DD0827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</w:rPr>
        <w:t>There was a significant statistical relation between histopathological type of MM and</w:t>
      </w:r>
      <w:r w:rsidR="000079C5" w:rsidRPr="00EF48C9">
        <w:rPr>
          <w:rFonts w:asciiTheme="majorBidi" w:hAnsiTheme="majorBidi" w:cstheme="majorBidi"/>
        </w:rPr>
        <w:t xml:space="preserve"> pattern of infiltration, BMB cellularity and </w:t>
      </w:r>
      <w:r w:rsidRPr="00EF48C9">
        <w:rPr>
          <w:rFonts w:asciiTheme="majorBidi" w:hAnsiTheme="majorBidi" w:cstheme="majorBidi"/>
        </w:rPr>
        <w:t xml:space="preserve">ISS Stage </w:t>
      </w:r>
      <w:r w:rsidRPr="00EF48C9">
        <w:rPr>
          <w:rFonts w:asciiTheme="majorBidi" w:hAnsiTheme="majorBidi" w:cstheme="majorBidi"/>
          <w:b/>
          <w:bCs/>
        </w:rPr>
        <w:t xml:space="preserve">(Table </w:t>
      </w:r>
      <w:r w:rsidR="0001327D" w:rsidRPr="00EF48C9">
        <w:rPr>
          <w:rFonts w:asciiTheme="majorBidi" w:hAnsiTheme="majorBidi" w:cstheme="majorBidi"/>
          <w:b/>
          <w:bCs/>
          <w:lang w:bidi="ar-EG"/>
        </w:rPr>
        <w:t>2</w:t>
      </w:r>
      <w:r w:rsidRPr="00EF48C9">
        <w:rPr>
          <w:rFonts w:asciiTheme="majorBidi" w:hAnsiTheme="majorBidi" w:cstheme="majorBidi"/>
          <w:b/>
          <w:bCs/>
        </w:rPr>
        <w:t>).</w:t>
      </w:r>
    </w:p>
    <w:p w14:paraId="7C24B9DE" w14:textId="77777777" w:rsidR="00024E0C" w:rsidRPr="00EF48C9" w:rsidRDefault="00024E0C" w:rsidP="00EF48C9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</w:rPr>
        <w:t>Table (</w:t>
      </w:r>
      <w:r w:rsidR="00642BE0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2)</w:t>
      </w:r>
      <w:r w:rsidRPr="00EF48C9">
        <w:rPr>
          <w:rFonts w:asciiTheme="majorBidi" w:hAnsiTheme="majorBidi" w:cstheme="majorBidi"/>
          <w:b/>
          <w:bCs/>
          <w:sz w:val="24"/>
          <w:szCs w:val="24"/>
        </w:rPr>
        <w:t>: Relation between histopathological types of MM and different parameters in studied cases</w:t>
      </w:r>
      <w:r w:rsidRPr="00EF48C9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TableGrid"/>
        <w:bidiVisual/>
        <w:tblW w:w="9218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934"/>
        <w:gridCol w:w="1491"/>
        <w:gridCol w:w="1350"/>
        <w:gridCol w:w="1260"/>
        <w:gridCol w:w="1260"/>
        <w:gridCol w:w="44"/>
        <w:gridCol w:w="2879"/>
      </w:tblGrid>
      <w:tr w:rsidR="00024E0C" w:rsidRPr="00EF48C9" w14:paraId="0DC5047B" w14:textId="77777777" w:rsidTr="00EF48C9">
        <w:trPr>
          <w:trHeight w:val="57"/>
        </w:trPr>
        <w:tc>
          <w:tcPr>
            <w:tcW w:w="934" w:type="dxa"/>
            <w:vMerge w:val="restart"/>
            <w:shd w:val="clear" w:color="auto" w:fill="F2F2F2" w:themeFill="background1" w:themeFillShade="F2"/>
          </w:tcPr>
          <w:p w14:paraId="74D7B97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 value</w:t>
            </w:r>
          </w:p>
        </w:tc>
        <w:tc>
          <w:tcPr>
            <w:tcW w:w="5405" w:type="dxa"/>
            <w:gridSpan w:val="5"/>
            <w:shd w:val="clear" w:color="auto" w:fill="F2F2F2" w:themeFill="background1" w:themeFillShade="F2"/>
          </w:tcPr>
          <w:p w14:paraId="12F20D4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Histopathological type of MM</w:t>
            </w:r>
          </w:p>
        </w:tc>
        <w:tc>
          <w:tcPr>
            <w:tcW w:w="2879" w:type="dxa"/>
            <w:shd w:val="clear" w:color="auto" w:fill="F2F2F2" w:themeFill="background1" w:themeFillShade="F2"/>
          </w:tcPr>
          <w:p w14:paraId="6AF32AF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parameters</w:t>
            </w:r>
          </w:p>
        </w:tc>
      </w:tr>
      <w:tr w:rsidR="00024E0C" w:rsidRPr="00EF48C9" w14:paraId="728243EC" w14:textId="77777777" w:rsidTr="00EF48C9">
        <w:trPr>
          <w:trHeight w:val="417"/>
        </w:trPr>
        <w:tc>
          <w:tcPr>
            <w:tcW w:w="934" w:type="dxa"/>
            <w:vMerge/>
            <w:shd w:val="clear" w:color="auto" w:fill="F2F2F2" w:themeFill="background1" w:themeFillShade="F2"/>
          </w:tcPr>
          <w:p w14:paraId="5A498A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491" w:type="dxa"/>
            <w:shd w:val="clear" w:color="auto" w:fill="F2F2F2" w:themeFill="background1" w:themeFillShade="F2"/>
          </w:tcPr>
          <w:p w14:paraId="525D883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Other types</w:t>
            </w:r>
          </w:p>
          <w:p w14:paraId="693FD8A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n=7(%)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168939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Immature</w:t>
            </w:r>
          </w:p>
          <w:p w14:paraId="33F2851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n=8(%)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79E85B2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Mature</w:t>
            </w:r>
          </w:p>
          <w:p w14:paraId="61FEEA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n=25(%)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0B81798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Total</w:t>
            </w:r>
          </w:p>
          <w:p w14:paraId="01203AD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n=40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4C7D005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024E0C" w:rsidRPr="00EF48C9" w14:paraId="2162FDBC" w14:textId="77777777" w:rsidTr="00EF48C9">
        <w:trPr>
          <w:trHeight w:val="305"/>
        </w:trPr>
        <w:tc>
          <w:tcPr>
            <w:tcW w:w="934" w:type="dxa"/>
          </w:tcPr>
          <w:p w14:paraId="0A749CE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0.257</w:t>
            </w:r>
          </w:p>
        </w:tc>
        <w:tc>
          <w:tcPr>
            <w:tcW w:w="1491" w:type="dxa"/>
          </w:tcPr>
          <w:p w14:paraId="36B3768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1DD6C62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6(21.5)</w:t>
            </w:r>
          </w:p>
          <w:p w14:paraId="537C86F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1(8)</w:t>
            </w:r>
          </w:p>
        </w:tc>
        <w:tc>
          <w:tcPr>
            <w:tcW w:w="1350" w:type="dxa"/>
          </w:tcPr>
          <w:p w14:paraId="6B53299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06F80F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6(21.5)</w:t>
            </w:r>
          </w:p>
          <w:p w14:paraId="00B347F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2(16)</w:t>
            </w:r>
          </w:p>
        </w:tc>
        <w:tc>
          <w:tcPr>
            <w:tcW w:w="1260" w:type="dxa"/>
          </w:tcPr>
          <w:p w14:paraId="78DDA10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69778DD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16(57)</w:t>
            </w:r>
          </w:p>
          <w:p w14:paraId="18BE22E9" w14:textId="0BCEEC83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9(75)</w:t>
            </w:r>
          </w:p>
        </w:tc>
        <w:tc>
          <w:tcPr>
            <w:tcW w:w="1260" w:type="dxa"/>
          </w:tcPr>
          <w:p w14:paraId="514E12A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B2E212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28</w:t>
            </w:r>
          </w:p>
          <w:p w14:paraId="73BAAD8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12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5B9F33F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Age</w:t>
            </w:r>
          </w:p>
          <w:p w14:paraId="059A29C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&lt;60</w:t>
            </w:r>
          </w:p>
          <w:p w14:paraId="0641B25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≥60</w:t>
            </w:r>
          </w:p>
        </w:tc>
      </w:tr>
      <w:tr w:rsidR="00024E0C" w:rsidRPr="00EF48C9" w14:paraId="264EDC6D" w14:textId="77777777" w:rsidTr="00EF48C9">
        <w:trPr>
          <w:trHeight w:val="61"/>
        </w:trPr>
        <w:tc>
          <w:tcPr>
            <w:tcW w:w="934" w:type="dxa"/>
          </w:tcPr>
          <w:p w14:paraId="6DACD82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0.337</w:t>
            </w:r>
          </w:p>
        </w:tc>
        <w:tc>
          <w:tcPr>
            <w:tcW w:w="1491" w:type="dxa"/>
          </w:tcPr>
          <w:p w14:paraId="1AEC6B1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AD529F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4(15)</w:t>
            </w:r>
          </w:p>
          <w:p w14:paraId="5EB8F0E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3(21)</w:t>
            </w:r>
          </w:p>
        </w:tc>
        <w:tc>
          <w:tcPr>
            <w:tcW w:w="1350" w:type="dxa"/>
          </w:tcPr>
          <w:p w14:paraId="77FEC30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038CE01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4(15)</w:t>
            </w:r>
          </w:p>
          <w:p w14:paraId="4E7D0E8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4(29)</w:t>
            </w:r>
          </w:p>
        </w:tc>
        <w:tc>
          <w:tcPr>
            <w:tcW w:w="1260" w:type="dxa"/>
          </w:tcPr>
          <w:p w14:paraId="2EA3DBF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F39602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18(70)</w:t>
            </w:r>
          </w:p>
          <w:p w14:paraId="372B7DF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7(50)</w:t>
            </w:r>
          </w:p>
        </w:tc>
        <w:tc>
          <w:tcPr>
            <w:tcW w:w="1260" w:type="dxa"/>
          </w:tcPr>
          <w:p w14:paraId="1A8BF12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5AF342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26</w:t>
            </w:r>
          </w:p>
          <w:p w14:paraId="2D70342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14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448D854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Sex</w:t>
            </w:r>
          </w:p>
          <w:p w14:paraId="043F993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Male</w:t>
            </w:r>
          </w:p>
          <w:p w14:paraId="16E690D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Female</w:t>
            </w:r>
          </w:p>
        </w:tc>
      </w:tr>
      <w:tr w:rsidR="00024E0C" w:rsidRPr="00EF48C9" w14:paraId="65CCCA1D" w14:textId="77777777" w:rsidTr="00EF48C9">
        <w:trPr>
          <w:trHeight w:val="61"/>
        </w:trPr>
        <w:tc>
          <w:tcPr>
            <w:tcW w:w="934" w:type="dxa"/>
          </w:tcPr>
          <w:p w14:paraId="3A6AF90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0.042*</w:t>
            </w:r>
          </w:p>
        </w:tc>
        <w:tc>
          <w:tcPr>
            <w:tcW w:w="1491" w:type="dxa"/>
          </w:tcPr>
          <w:p w14:paraId="34E104B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377EEBF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1B3077B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3(18)</w:t>
            </w:r>
          </w:p>
          <w:p w14:paraId="2D6D9E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4(22)</w:t>
            </w:r>
          </w:p>
        </w:tc>
        <w:tc>
          <w:tcPr>
            <w:tcW w:w="1350" w:type="dxa"/>
          </w:tcPr>
          <w:p w14:paraId="6170A5A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98F2F4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4515F1E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2(11)</w:t>
            </w:r>
          </w:p>
          <w:p w14:paraId="75ED80A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6(33.5)</w:t>
            </w:r>
          </w:p>
        </w:tc>
        <w:tc>
          <w:tcPr>
            <w:tcW w:w="1260" w:type="dxa"/>
          </w:tcPr>
          <w:p w14:paraId="336D9C2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0F0C460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5(100)</w:t>
            </w:r>
          </w:p>
          <w:p w14:paraId="64E76DC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12(71)</w:t>
            </w:r>
          </w:p>
          <w:p w14:paraId="1D6B796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8(44.5)</w:t>
            </w:r>
          </w:p>
        </w:tc>
        <w:tc>
          <w:tcPr>
            <w:tcW w:w="1260" w:type="dxa"/>
          </w:tcPr>
          <w:p w14:paraId="3F1E60C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B72A64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</w:t>
            </w:r>
          </w:p>
          <w:p w14:paraId="4860D2C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</w:t>
            </w:r>
          </w:p>
          <w:p w14:paraId="4583A5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18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665E5A2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Pattern of infiltration</w:t>
            </w:r>
          </w:p>
          <w:p w14:paraId="4CB6546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Patchy</w:t>
            </w:r>
          </w:p>
          <w:p w14:paraId="09CFD38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Interstitial</w:t>
            </w:r>
          </w:p>
          <w:p w14:paraId="04F27DB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diffuse</w:t>
            </w:r>
          </w:p>
        </w:tc>
      </w:tr>
      <w:tr w:rsidR="00024E0C" w:rsidRPr="00EF48C9" w14:paraId="7185A0AC" w14:textId="77777777" w:rsidTr="00EF48C9">
        <w:trPr>
          <w:trHeight w:val="61"/>
        </w:trPr>
        <w:tc>
          <w:tcPr>
            <w:tcW w:w="934" w:type="dxa"/>
          </w:tcPr>
          <w:p w14:paraId="7C729A1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0.020*</w:t>
            </w:r>
          </w:p>
        </w:tc>
        <w:tc>
          <w:tcPr>
            <w:tcW w:w="1491" w:type="dxa"/>
          </w:tcPr>
          <w:p w14:paraId="538D6EB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3DD5C1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0E22B0A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7(24)</w:t>
            </w:r>
          </w:p>
        </w:tc>
        <w:tc>
          <w:tcPr>
            <w:tcW w:w="1350" w:type="dxa"/>
          </w:tcPr>
          <w:p w14:paraId="63DED50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6A00EE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1(9)</w:t>
            </w:r>
          </w:p>
          <w:p w14:paraId="756913E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7(24)</w:t>
            </w:r>
          </w:p>
        </w:tc>
        <w:tc>
          <w:tcPr>
            <w:tcW w:w="1260" w:type="dxa"/>
          </w:tcPr>
          <w:p w14:paraId="5B2C75B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3AD5C6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10(91)</w:t>
            </w:r>
          </w:p>
          <w:p w14:paraId="3CBFA51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15(52)</w:t>
            </w:r>
          </w:p>
        </w:tc>
        <w:tc>
          <w:tcPr>
            <w:tcW w:w="1260" w:type="dxa"/>
          </w:tcPr>
          <w:p w14:paraId="1F2DB8A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812A3B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11</w:t>
            </w:r>
          </w:p>
          <w:p w14:paraId="3E1F2EF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29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4D58CBB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BMB cellularity</w:t>
            </w:r>
          </w:p>
          <w:p w14:paraId="628CD29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Normocellular</w:t>
            </w:r>
          </w:p>
          <w:p w14:paraId="4F790A1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Hypercellular</w:t>
            </w:r>
          </w:p>
        </w:tc>
      </w:tr>
      <w:tr w:rsidR="00024E0C" w:rsidRPr="00EF48C9" w14:paraId="2BF9B544" w14:textId="77777777" w:rsidTr="00EF48C9">
        <w:trPr>
          <w:trHeight w:val="61"/>
        </w:trPr>
        <w:tc>
          <w:tcPr>
            <w:tcW w:w="934" w:type="dxa"/>
          </w:tcPr>
          <w:p w14:paraId="2E71D1C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0.465</w:t>
            </w:r>
          </w:p>
        </w:tc>
        <w:tc>
          <w:tcPr>
            <w:tcW w:w="1491" w:type="dxa"/>
          </w:tcPr>
          <w:p w14:paraId="5F89C3B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4325359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2(12)</w:t>
            </w:r>
          </w:p>
          <w:p w14:paraId="0584D47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5(21)</w:t>
            </w:r>
          </w:p>
        </w:tc>
        <w:tc>
          <w:tcPr>
            <w:tcW w:w="1350" w:type="dxa"/>
          </w:tcPr>
          <w:p w14:paraId="53D7BC6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1664DB0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3(19)</w:t>
            </w:r>
          </w:p>
          <w:p w14:paraId="3634245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5(21)</w:t>
            </w:r>
          </w:p>
        </w:tc>
        <w:tc>
          <w:tcPr>
            <w:tcW w:w="1260" w:type="dxa"/>
          </w:tcPr>
          <w:p w14:paraId="0962F44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3442E78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11(69)</w:t>
            </w:r>
          </w:p>
          <w:p w14:paraId="05B89FF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14(58)</w:t>
            </w:r>
          </w:p>
        </w:tc>
        <w:tc>
          <w:tcPr>
            <w:tcW w:w="1260" w:type="dxa"/>
          </w:tcPr>
          <w:p w14:paraId="16DDF85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C8BDB4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16</w:t>
            </w:r>
          </w:p>
          <w:p w14:paraId="7C67C77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24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345C4BE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Pathological fracture</w:t>
            </w:r>
          </w:p>
          <w:p w14:paraId="53D8491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Yes</w:t>
            </w:r>
          </w:p>
          <w:p w14:paraId="2B77BF7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</w:t>
            </w:r>
          </w:p>
        </w:tc>
      </w:tr>
      <w:tr w:rsidR="00024E0C" w:rsidRPr="00EF48C9" w14:paraId="776A1EDE" w14:textId="77777777" w:rsidTr="001E466D">
        <w:trPr>
          <w:trHeight w:val="530"/>
        </w:trPr>
        <w:tc>
          <w:tcPr>
            <w:tcW w:w="934" w:type="dxa"/>
          </w:tcPr>
          <w:p w14:paraId="25ABB48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0.698</w:t>
            </w:r>
          </w:p>
        </w:tc>
        <w:tc>
          <w:tcPr>
            <w:tcW w:w="1491" w:type="dxa"/>
          </w:tcPr>
          <w:p w14:paraId="4739ECD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1440FF9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6(18)</w:t>
            </w:r>
          </w:p>
          <w:p w14:paraId="1C999F1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1(17)</w:t>
            </w:r>
          </w:p>
        </w:tc>
        <w:tc>
          <w:tcPr>
            <w:tcW w:w="1350" w:type="dxa"/>
          </w:tcPr>
          <w:p w14:paraId="4C7821E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7B93C6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6(17)</w:t>
            </w:r>
          </w:p>
          <w:p w14:paraId="798B656A" w14:textId="78BEF557" w:rsidR="00024E0C" w:rsidRPr="00EF48C9" w:rsidRDefault="00024E0C" w:rsidP="001E466D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2(33)</w:t>
            </w:r>
            <w:r w:rsidRPr="00EF48C9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ab/>
            </w:r>
          </w:p>
        </w:tc>
        <w:tc>
          <w:tcPr>
            <w:tcW w:w="1260" w:type="dxa"/>
          </w:tcPr>
          <w:p w14:paraId="73BE7AE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6D7E099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22(65)</w:t>
            </w:r>
          </w:p>
          <w:p w14:paraId="1742FB0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3(50)</w:t>
            </w:r>
          </w:p>
        </w:tc>
        <w:tc>
          <w:tcPr>
            <w:tcW w:w="1260" w:type="dxa"/>
          </w:tcPr>
          <w:p w14:paraId="7FA57AF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A6BF2E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34</w:t>
            </w:r>
          </w:p>
          <w:p w14:paraId="6A5294B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7D1FC93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Anemia</w:t>
            </w:r>
          </w:p>
          <w:p w14:paraId="4776CDD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Yes</w:t>
            </w:r>
          </w:p>
          <w:p w14:paraId="33C3BE5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</w:t>
            </w:r>
          </w:p>
        </w:tc>
      </w:tr>
      <w:tr w:rsidR="00024E0C" w:rsidRPr="00EF48C9" w14:paraId="7A4E73A3" w14:textId="77777777" w:rsidTr="00EF48C9">
        <w:trPr>
          <w:trHeight w:val="61"/>
        </w:trPr>
        <w:tc>
          <w:tcPr>
            <w:tcW w:w="934" w:type="dxa"/>
          </w:tcPr>
          <w:p w14:paraId="3D2F0FE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0.688</w:t>
            </w:r>
          </w:p>
        </w:tc>
        <w:tc>
          <w:tcPr>
            <w:tcW w:w="1491" w:type="dxa"/>
          </w:tcPr>
          <w:p w14:paraId="5180ED8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A241B4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1(20)</w:t>
            </w:r>
          </w:p>
          <w:p w14:paraId="363702C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6(19)</w:t>
            </w:r>
          </w:p>
          <w:p w14:paraId="7771740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350" w:type="dxa"/>
          </w:tcPr>
          <w:p w14:paraId="567D79E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26B962E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31146AF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8(25)</w:t>
            </w:r>
          </w:p>
          <w:p w14:paraId="7759971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260" w:type="dxa"/>
          </w:tcPr>
          <w:p w14:paraId="43075BF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C6045E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4(80)</w:t>
            </w:r>
          </w:p>
          <w:p w14:paraId="6465D48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18(56)</w:t>
            </w:r>
          </w:p>
          <w:p w14:paraId="3198232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3(100)</w:t>
            </w:r>
          </w:p>
        </w:tc>
        <w:tc>
          <w:tcPr>
            <w:tcW w:w="1260" w:type="dxa"/>
          </w:tcPr>
          <w:p w14:paraId="348A5C2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AFDFFB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</w:t>
            </w:r>
          </w:p>
          <w:p w14:paraId="3D48B8A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32</w:t>
            </w:r>
          </w:p>
          <w:p w14:paraId="29E07A9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23CCCFB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Calcium level</w:t>
            </w:r>
          </w:p>
          <w:p w14:paraId="0349BB4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-Low</w:t>
            </w:r>
          </w:p>
          <w:p w14:paraId="3EA19EA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  <w:p w14:paraId="5950580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-High</w:t>
            </w:r>
          </w:p>
        </w:tc>
      </w:tr>
      <w:tr w:rsidR="00024E0C" w:rsidRPr="00EF48C9" w14:paraId="30A326E3" w14:textId="77777777" w:rsidTr="00EF48C9">
        <w:trPr>
          <w:trHeight w:val="61"/>
        </w:trPr>
        <w:tc>
          <w:tcPr>
            <w:tcW w:w="934" w:type="dxa"/>
          </w:tcPr>
          <w:p w14:paraId="2EB725A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0.719</w:t>
            </w:r>
          </w:p>
        </w:tc>
        <w:tc>
          <w:tcPr>
            <w:tcW w:w="1491" w:type="dxa"/>
          </w:tcPr>
          <w:p w14:paraId="432C782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1C0AF72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4(15)</w:t>
            </w:r>
          </w:p>
          <w:p w14:paraId="6BB8F58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3(23)</w:t>
            </w:r>
          </w:p>
        </w:tc>
        <w:tc>
          <w:tcPr>
            <w:tcW w:w="1350" w:type="dxa"/>
          </w:tcPr>
          <w:p w14:paraId="31B00B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49C0423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6(22)</w:t>
            </w:r>
          </w:p>
          <w:p w14:paraId="6FB9BE1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2(15)</w:t>
            </w:r>
          </w:p>
        </w:tc>
        <w:tc>
          <w:tcPr>
            <w:tcW w:w="1260" w:type="dxa"/>
          </w:tcPr>
          <w:p w14:paraId="43BDEDA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6852877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17(63)</w:t>
            </w:r>
          </w:p>
          <w:p w14:paraId="4123C6B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8(62)</w:t>
            </w:r>
          </w:p>
        </w:tc>
        <w:tc>
          <w:tcPr>
            <w:tcW w:w="1260" w:type="dxa"/>
          </w:tcPr>
          <w:p w14:paraId="148BE05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52AD68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27</w:t>
            </w:r>
          </w:p>
          <w:p w14:paraId="6774E03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13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09CAA2C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Creatinine level</w:t>
            </w:r>
          </w:p>
          <w:p w14:paraId="3DD29AD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  <w:p w14:paraId="538BAE1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-High</w:t>
            </w:r>
          </w:p>
        </w:tc>
      </w:tr>
      <w:tr w:rsidR="00024E0C" w:rsidRPr="00EF48C9" w14:paraId="02C318A0" w14:textId="77777777" w:rsidTr="00EF48C9">
        <w:trPr>
          <w:trHeight w:val="61"/>
        </w:trPr>
        <w:tc>
          <w:tcPr>
            <w:tcW w:w="934" w:type="dxa"/>
          </w:tcPr>
          <w:p w14:paraId="7E17AD9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0.258</w:t>
            </w:r>
          </w:p>
        </w:tc>
        <w:tc>
          <w:tcPr>
            <w:tcW w:w="1491" w:type="dxa"/>
          </w:tcPr>
          <w:p w14:paraId="6D6ADBC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77F745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1(7)</w:t>
            </w:r>
          </w:p>
          <w:p w14:paraId="2F9EBC8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6(23)</w:t>
            </w:r>
          </w:p>
        </w:tc>
        <w:tc>
          <w:tcPr>
            <w:tcW w:w="1350" w:type="dxa"/>
          </w:tcPr>
          <w:p w14:paraId="77B2F36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2730ECB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3(19)</w:t>
            </w:r>
          </w:p>
          <w:p w14:paraId="1AF6262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5(21)</w:t>
            </w:r>
          </w:p>
        </w:tc>
        <w:tc>
          <w:tcPr>
            <w:tcW w:w="1260" w:type="dxa"/>
          </w:tcPr>
          <w:p w14:paraId="7021D7A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D5AA0F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10(72)</w:t>
            </w:r>
          </w:p>
          <w:p w14:paraId="78DF183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15(58)</w:t>
            </w:r>
          </w:p>
        </w:tc>
        <w:tc>
          <w:tcPr>
            <w:tcW w:w="1260" w:type="dxa"/>
          </w:tcPr>
          <w:p w14:paraId="21B033E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FC3AA3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14</w:t>
            </w:r>
          </w:p>
          <w:p w14:paraId="1066BC0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26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504838A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Urea level</w:t>
            </w:r>
          </w:p>
          <w:p w14:paraId="7DB3206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  <w:p w14:paraId="5BEF34A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-High</w:t>
            </w:r>
          </w:p>
        </w:tc>
      </w:tr>
      <w:tr w:rsidR="00024E0C" w:rsidRPr="00EF48C9" w14:paraId="23330A25" w14:textId="77777777" w:rsidTr="00EF48C9">
        <w:trPr>
          <w:trHeight w:val="61"/>
        </w:trPr>
        <w:tc>
          <w:tcPr>
            <w:tcW w:w="934" w:type="dxa"/>
          </w:tcPr>
          <w:p w14:paraId="1194699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0.692</w:t>
            </w:r>
          </w:p>
        </w:tc>
        <w:tc>
          <w:tcPr>
            <w:tcW w:w="1491" w:type="dxa"/>
          </w:tcPr>
          <w:p w14:paraId="05A2EF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6D507F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3(15)</w:t>
            </w:r>
          </w:p>
          <w:p w14:paraId="45A09AA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4(20)</w:t>
            </w:r>
          </w:p>
        </w:tc>
        <w:tc>
          <w:tcPr>
            <w:tcW w:w="1350" w:type="dxa"/>
          </w:tcPr>
          <w:p w14:paraId="3D59CA6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8B724D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6(30)</w:t>
            </w:r>
          </w:p>
          <w:p w14:paraId="650E22C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2(10)</w:t>
            </w:r>
          </w:p>
        </w:tc>
        <w:tc>
          <w:tcPr>
            <w:tcW w:w="1260" w:type="dxa"/>
          </w:tcPr>
          <w:p w14:paraId="6A58123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4FC09CF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11(55)</w:t>
            </w:r>
          </w:p>
          <w:p w14:paraId="2B53157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14(70)</w:t>
            </w:r>
          </w:p>
        </w:tc>
        <w:tc>
          <w:tcPr>
            <w:tcW w:w="1260" w:type="dxa"/>
          </w:tcPr>
          <w:p w14:paraId="2D6B264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2A79C6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20</w:t>
            </w:r>
          </w:p>
          <w:p w14:paraId="7326E6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20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36530AD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LDH level</w:t>
            </w:r>
          </w:p>
          <w:p w14:paraId="2AD2929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  <w:p w14:paraId="6B4DD00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-High</w:t>
            </w:r>
          </w:p>
        </w:tc>
      </w:tr>
      <w:tr w:rsidR="00024E0C" w:rsidRPr="00EF48C9" w14:paraId="6DC36C6D" w14:textId="77777777" w:rsidTr="001E466D">
        <w:trPr>
          <w:trHeight w:val="710"/>
        </w:trPr>
        <w:tc>
          <w:tcPr>
            <w:tcW w:w="934" w:type="dxa"/>
          </w:tcPr>
          <w:p w14:paraId="7818E05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1.000</w:t>
            </w:r>
          </w:p>
        </w:tc>
        <w:tc>
          <w:tcPr>
            <w:tcW w:w="1491" w:type="dxa"/>
          </w:tcPr>
          <w:p w14:paraId="6D626A1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38C556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69B5766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1(6)</w:t>
            </w:r>
          </w:p>
          <w:p w14:paraId="718B745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6(28.6)</w:t>
            </w:r>
          </w:p>
        </w:tc>
        <w:tc>
          <w:tcPr>
            <w:tcW w:w="1350" w:type="dxa"/>
          </w:tcPr>
          <w:p w14:paraId="0DFA957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614556F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1(50)</w:t>
            </w:r>
          </w:p>
          <w:p w14:paraId="3C252B6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1(6)</w:t>
            </w:r>
          </w:p>
          <w:p w14:paraId="78FFC03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6(28.6)</w:t>
            </w:r>
          </w:p>
        </w:tc>
        <w:tc>
          <w:tcPr>
            <w:tcW w:w="1260" w:type="dxa"/>
          </w:tcPr>
          <w:p w14:paraId="067D48E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0F63BB9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1(50)</w:t>
            </w:r>
          </w:p>
          <w:p w14:paraId="00203D4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15(88)</w:t>
            </w:r>
          </w:p>
          <w:p w14:paraId="6FDB100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9(42.9)</w:t>
            </w:r>
          </w:p>
        </w:tc>
        <w:tc>
          <w:tcPr>
            <w:tcW w:w="1260" w:type="dxa"/>
          </w:tcPr>
          <w:p w14:paraId="4202AA7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B52A23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</w:p>
          <w:p w14:paraId="2C263C6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</w:t>
            </w:r>
          </w:p>
          <w:p w14:paraId="51E6F66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2488C5B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B2microglobulin level</w:t>
            </w:r>
          </w:p>
          <w:p w14:paraId="2E15923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-Low</w:t>
            </w:r>
          </w:p>
          <w:p w14:paraId="0C97EDB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  <w:p w14:paraId="3C8FA540" w14:textId="5EC29E0C" w:rsidR="00024E0C" w:rsidRPr="00EF48C9" w:rsidRDefault="00024E0C" w:rsidP="001E466D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-High</w:t>
            </w:r>
          </w:p>
        </w:tc>
      </w:tr>
      <w:tr w:rsidR="00024E0C" w:rsidRPr="00EF48C9" w14:paraId="0FC559FA" w14:textId="77777777" w:rsidTr="00EF48C9">
        <w:trPr>
          <w:trHeight w:val="61"/>
        </w:trPr>
        <w:tc>
          <w:tcPr>
            <w:tcW w:w="934" w:type="dxa"/>
          </w:tcPr>
          <w:p w14:paraId="7D238C2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0.564</w:t>
            </w:r>
          </w:p>
        </w:tc>
        <w:tc>
          <w:tcPr>
            <w:tcW w:w="1491" w:type="dxa"/>
          </w:tcPr>
          <w:p w14:paraId="57C5A0D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3B85A1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>5(24)</w:t>
            </w:r>
          </w:p>
          <w:p w14:paraId="62659D4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2(10.5)</w:t>
            </w:r>
          </w:p>
        </w:tc>
        <w:tc>
          <w:tcPr>
            <w:tcW w:w="1350" w:type="dxa"/>
          </w:tcPr>
          <w:p w14:paraId="6F4F234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4A09320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>3(14)</w:t>
            </w:r>
          </w:p>
          <w:p w14:paraId="5DD0610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5(26)</w:t>
            </w:r>
          </w:p>
        </w:tc>
        <w:tc>
          <w:tcPr>
            <w:tcW w:w="1260" w:type="dxa"/>
          </w:tcPr>
          <w:p w14:paraId="1E27FFE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F90DBA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>13(62)</w:t>
            </w:r>
          </w:p>
          <w:p w14:paraId="7348030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12(64)</w:t>
            </w:r>
          </w:p>
        </w:tc>
        <w:tc>
          <w:tcPr>
            <w:tcW w:w="1260" w:type="dxa"/>
          </w:tcPr>
          <w:p w14:paraId="2CA9814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DD086B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>21</w:t>
            </w:r>
          </w:p>
          <w:p w14:paraId="43CDB84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19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46228D6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lastRenderedPageBreak/>
              <w:t>Albumin level</w:t>
            </w:r>
          </w:p>
          <w:p w14:paraId="3698531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lastRenderedPageBreak/>
              <w:t>-Low</w:t>
            </w:r>
          </w:p>
          <w:p w14:paraId="0CB8273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-Normal</w:t>
            </w:r>
          </w:p>
        </w:tc>
      </w:tr>
      <w:tr w:rsidR="00024E0C" w:rsidRPr="00EF48C9" w14:paraId="7E2F42BB" w14:textId="77777777" w:rsidTr="00EF48C9">
        <w:trPr>
          <w:trHeight w:val="61"/>
        </w:trPr>
        <w:tc>
          <w:tcPr>
            <w:tcW w:w="934" w:type="dxa"/>
          </w:tcPr>
          <w:p w14:paraId="21197C0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>0.014*</w:t>
            </w:r>
          </w:p>
        </w:tc>
        <w:tc>
          <w:tcPr>
            <w:tcW w:w="1491" w:type="dxa"/>
          </w:tcPr>
          <w:p w14:paraId="69B6DDF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276E685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51A64F2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4(16)</w:t>
            </w:r>
          </w:p>
          <w:p w14:paraId="7437CB8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3(60)</w:t>
            </w:r>
          </w:p>
        </w:tc>
        <w:tc>
          <w:tcPr>
            <w:tcW w:w="1350" w:type="dxa"/>
          </w:tcPr>
          <w:p w14:paraId="1B871E7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29A9300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2(18)</w:t>
            </w:r>
          </w:p>
          <w:p w14:paraId="5AA419C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6(25)</w:t>
            </w:r>
          </w:p>
          <w:p w14:paraId="647D47E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260" w:type="dxa"/>
          </w:tcPr>
          <w:p w14:paraId="353C184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D7C077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9(82)</w:t>
            </w:r>
          </w:p>
          <w:p w14:paraId="7A37A92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14(59)</w:t>
            </w:r>
          </w:p>
          <w:p w14:paraId="4462766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2(40)</w:t>
            </w:r>
          </w:p>
        </w:tc>
        <w:tc>
          <w:tcPr>
            <w:tcW w:w="1260" w:type="dxa"/>
          </w:tcPr>
          <w:p w14:paraId="1065DAF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2E8CEA8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11</w:t>
            </w:r>
          </w:p>
          <w:p w14:paraId="6F0DFF8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24</w:t>
            </w:r>
          </w:p>
          <w:p w14:paraId="070FD62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0596509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ISS Stage</w:t>
            </w:r>
          </w:p>
          <w:p w14:paraId="729E3E7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1</w:t>
            </w:r>
          </w:p>
          <w:p w14:paraId="3BD043D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2</w:t>
            </w:r>
          </w:p>
          <w:p w14:paraId="3FC831E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3</w:t>
            </w:r>
          </w:p>
        </w:tc>
      </w:tr>
      <w:tr w:rsidR="00024E0C" w:rsidRPr="00EF48C9" w14:paraId="49C62931" w14:textId="77777777" w:rsidTr="00EF48C9">
        <w:trPr>
          <w:trHeight w:val="61"/>
        </w:trPr>
        <w:tc>
          <w:tcPr>
            <w:tcW w:w="934" w:type="dxa"/>
          </w:tcPr>
          <w:p w14:paraId="761FFBA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0.942</w:t>
            </w:r>
          </w:p>
        </w:tc>
        <w:tc>
          <w:tcPr>
            <w:tcW w:w="1491" w:type="dxa"/>
          </w:tcPr>
          <w:p w14:paraId="4405983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25AD8DD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1(8)</w:t>
            </w:r>
          </w:p>
          <w:p w14:paraId="0E2811E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5(24)</w:t>
            </w:r>
          </w:p>
          <w:p w14:paraId="3242C03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1(14)</w:t>
            </w:r>
          </w:p>
        </w:tc>
        <w:tc>
          <w:tcPr>
            <w:tcW w:w="1350" w:type="dxa"/>
          </w:tcPr>
          <w:p w14:paraId="45D5429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21688CA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3(25)</w:t>
            </w:r>
          </w:p>
          <w:p w14:paraId="42E978F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5(24)</w:t>
            </w:r>
          </w:p>
          <w:p w14:paraId="11D1F3A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260" w:type="dxa"/>
          </w:tcPr>
          <w:p w14:paraId="3E7CD3F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5DC681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8(67)</w:t>
            </w:r>
          </w:p>
          <w:p w14:paraId="039257D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11(52)</w:t>
            </w:r>
          </w:p>
          <w:p w14:paraId="20413F0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6(86)</w:t>
            </w:r>
          </w:p>
        </w:tc>
        <w:tc>
          <w:tcPr>
            <w:tcW w:w="1260" w:type="dxa"/>
          </w:tcPr>
          <w:p w14:paraId="021CD56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273397A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12</w:t>
            </w:r>
          </w:p>
          <w:p w14:paraId="014E97B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</w:t>
            </w:r>
          </w:p>
          <w:p w14:paraId="3F1F76D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351DE4E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R- ISS Stage</w:t>
            </w:r>
          </w:p>
          <w:p w14:paraId="56E340F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1</w:t>
            </w:r>
          </w:p>
          <w:p w14:paraId="674035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2</w:t>
            </w:r>
          </w:p>
          <w:p w14:paraId="255BB1F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Stage 3</w:t>
            </w:r>
          </w:p>
        </w:tc>
      </w:tr>
      <w:tr w:rsidR="00024E0C" w:rsidRPr="00EF48C9" w14:paraId="5E6876B0" w14:textId="77777777" w:rsidTr="00EF48C9">
        <w:trPr>
          <w:trHeight w:val="61"/>
        </w:trPr>
        <w:tc>
          <w:tcPr>
            <w:tcW w:w="934" w:type="dxa"/>
          </w:tcPr>
          <w:p w14:paraId="522710F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0.382</w:t>
            </w:r>
          </w:p>
        </w:tc>
        <w:tc>
          <w:tcPr>
            <w:tcW w:w="1491" w:type="dxa"/>
          </w:tcPr>
          <w:p w14:paraId="3FC1ED1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0DB0F7F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3(11)</w:t>
            </w:r>
          </w:p>
          <w:p w14:paraId="5924FD6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2(25)</w:t>
            </w:r>
          </w:p>
          <w:p w14:paraId="7B19D68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2(40)</w:t>
            </w:r>
          </w:p>
        </w:tc>
        <w:tc>
          <w:tcPr>
            <w:tcW w:w="1350" w:type="dxa"/>
          </w:tcPr>
          <w:p w14:paraId="29487DF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D1472A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7(26)</w:t>
            </w:r>
          </w:p>
          <w:p w14:paraId="74800E7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1(12.5)</w:t>
            </w:r>
          </w:p>
          <w:p w14:paraId="6FB6FCB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260" w:type="dxa"/>
          </w:tcPr>
          <w:p w14:paraId="5A09AF1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408F625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17(63)</w:t>
            </w:r>
          </w:p>
          <w:p w14:paraId="57BBB08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5(62.5)</w:t>
            </w:r>
          </w:p>
          <w:p w14:paraId="566F91C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3(60)</w:t>
            </w:r>
          </w:p>
        </w:tc>
        <w:tc>
          <w:tcPr>
            <w:tcW w:w="1260" w:type="dxa"/>
          </w:tcPr>
          <w:p w14:paraId="1138EA6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4F85E44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27</w:t>
            </w:r>
          </w:p>
          <w:p w14:paraId="5E92AC9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</w:t>
            </w:r>
          </w:p>
          <w:p w14:paraId="3BF3026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74B101E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Free light chain</w:t>
            </w:r>
          </w:p>
          <w:p w14:paraId="45A4351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No </w:t>
            </w:r>
          </w:p>
          <w:p w14:paraId="4794C82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Kappa</w:t>
            </w:r>
          </w:p>
          <w:p w14:paraId="31CE9CF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Lambda</w:t>
            </w:r>
          </w:p>
        </w:tc>
      </w:tr>
      <w:tr w:rsidR="00024E0C" w:rsidRPr="00EF48C9" w14:paraId="48AFC110" w14:textId="77777777" w:rsidTr="00EF48C9">
        <w:trPr>
          <w:trHeight w:val="61"/>
        </w:trPr>
        <w:tc>
          <w:tcPr>
            <w:tcW w:w="934" w:type="dxa"/>
          </w:tcPr>
          <w:p w14:paraId="689E184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0.484</w:t>
            </w:r>
          </w:p>
        </w:tc>
        <w:tc>
          <w:tcPr>
            <w:tcW w:w="1491" w:type="dxa"/>
          </w:tcPr>
          <w:p w14:paraId="14171E1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5E9085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7(18)</w:t>
            </w:r>
          </w:p>
          <w:p w14:paraId="67F25BE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350" w:type="dxa"/>
          </w:tcPr>
          <w:p w14:paraId="57BCACB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C3BF09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8(20.5)</w:t>
            </w:r>
          </w:p>
          <w:p w14:paraId="22894BC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</w:tc>
        <w:tc>
          <w:tcPr>
            <w:tcW w:w="1260" w:type="dxa"/>
          </w:tcPr>
          <w:p w14:paraId="082C443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2540E92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24(61.5)</w:t>
            </w:r>
          </w:p>
          <w:p w14:paraId="463DB02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1(100)</w:t>
            </w:r>
          </w:p>
        </w:tc>
        <w:tc>
          <w:tcPr>
            <w:tcW w:w="1260" w:type="dxa"/>
          </w:tcPr>
          <w:p w14:paraId="479C5F8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508915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39</w:t>
            </w:r>
          </w:p>
          <w:p w14:paraId="44BC4FE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0753467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Heavy chain</w:t>
            </w:r>
          </w:p>
          <w:p w14:paraId="20C1FC8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IG g</w:t>
            </w:r>
          </w:p>
          <w:p w14:paraId="4D015F3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IG A</w:t>
            </w:r>
          </w:p>
        </w:tc>
      </w:tr>
      <w:tr w:rsidR="00024E0C" w:rsidRPr="00EF48C9" w14:paraId="502B39BB" w14:textId="77777777" w:rsidTr="00EF48C9">
        <w:trPr>
          <w:trHeight w:val="818"/>
        </w:trPr>
        <w:tc>
          <w:tcPr>
            <w:tcW w:w="934" w:type="dxa"/>
          </w:tcPr>
          <w:p w14:paraId="198E601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0.794</w:t>
            </w:r>
          </w:p>
        </w:tc>
        <w:tc>
          <w:tcPr>
            <w:tcW w:w="1491" w:type="dxa"/>
          </w:tcPr>
          <w:p w14:paraId="06097E6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35429DF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4(17)</w:t>
            </w:r>
          </w:p>
          <w:p w14:paraId="57B2EC3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3(17)</w:t>
            </w:r>
          </w:p>
        </w:tc>
        <w:tc>
          <w:tcPr>
            <w:tcW w:w="1350" w:type="dxa"/>
          </w:tcPr>
          <w:p w14:paraId="061BD7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7514654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4(17)</w:t>
            </w:r>
          </w:p>
          <w:p w14:paraId="2A7F4BA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4(24)</w:t>
            </w:r>
          </w:p>
        </w:tc>
        <w:tc>
          <w:tcPr>
            <w:tcW w:w="1260" w:type="dxa"/>
          </w:tcPr>
          <w:p w14:paraId="708662A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6E831C0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15(65)</w:t>
            </w:r>
          </w:p>
          <w:p w14:paraId="36D6E22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10(59)</w:t>
            </w:r>
          </w:p>
        </w:tc>
        <w:tc>
          <w:tcPr>
            <w:tcW w:w="1260" w:type="dxa"/>
          </w:tcPr>
          <w:p w14:paraId="6CADDEA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6542D41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23</w:t>
            </w:r>
          </w:p>
          <w:p w14:paraId="4FCFCEF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724405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Complete response</w:t>
            </w:r>
          </w:p>
          <w:p w14:paraId="36814D2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Yes</w:t>
            </w:r>
          </w:p>
          <w:p w14:paraId="1978F3B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</w:t>
            </w:r>
          </w:p>
        </w:tc>
      </w:tr>
      <w:tr w:rsidR="00024E0C" w:rsidRPr="00EF48C9" w14:paraId="5211DFA2" w14:textId="77777777" w:rsidTr="00EF48C9">
        <w:trPr>
          <w:trHeight w:val="61"/>
        </w:trPr>
        <w:tc>
          <w:tcPr>
            <w:tcW w:w="934" w:type="dxa"/>
          </w:tcPr>
          <w:p w14:paraId="25528AE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0.178</w:t>
            </w:r>
          </w:p>
        </w:tc>
        <w:tc>
          <w:tcPr>
            <w:tcW w:w="1491" w:type="dxa"/>
          </w:tcPr>
          <w:p w14:paraId="6AA6D2A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1CECF0C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48DD78B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7(26)</w:t>
            </w:r>
          </w:p>
        </w:tc>
        <w:tc>
          <w:tcPr>
            <w:tcW w:w="1350" w:type="dxa"/>
          </w:tcPr>
          <w:p w14:paraId="736C61A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1FEA98A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4(31)</w:t>
            </w:r>
          </w:p>
          <w:p w14:paraId="05EF5B5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4(15)</w:t>
            </w:r>
          </w:p>
        </w:tc>
        <w:tc>
          <w:tcPr>
            <w:tcW w:w="1260" w:type="dxa"/>
          </w:tcPr>
          <w:p w14:paraId="4A90118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13FDBB6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6(69)</w:t>
            </w:r>
          </w:p>
          <w:p w14:paraId="080BBB0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16(59)</w:t>
            </w:r>
          </w:p>
        </w:tc>
        <w:tc>
          <w:tcPr>
            <w:tcW w:w="1260" w:type="dxa"/>
          </w:tcPr>
          <w:p w14:paraId="45120BF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60623DE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13</w:t>
            </w:r>
          </w:p>
          <w:p w14:paraId="33ED96B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27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3CBBD57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Resistance</w:t>
            </w:r>
          </w:p>
          <w:p w14:paraId="0CF991D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Yes</w:t>
            </w:r>
          </w:p>
          <w:p w14:paraId="5D5CF43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</w:t>
            </w:r>
          </w:p>
        </w:tc>
      </w:tr>
      <w:tr w:rsidR="00024E0C" w:rsidRPr="00EF48C9" w14:paraId="6A927763" w14:textId="77777777" w:rsidTr="00EF48C9">
        <w:trPr>
          <w:trHeight w:val="61"/>
        </w:trPr>
        <w:tc>
          <w:tcPr>
            <w:tcW w:w="934" w:type="dxa"/>
          </w:tcPr>
          <w:p w14:paraId="12BD3B2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0.107</w:t>
            </w:r>
          </w:p>
        </w:tc>
        <w:tc>
          <w:tcPr>
            <w:tcW w:w="1491" w:type="dxa"/>
          </w:tcPr>
          <w:p w14:paraId="0092C67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19D5B7A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3(16)</w:t>
            </w:r>
          </w:p>
          <w:p w14:paraId="36F2458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4(19)</w:t>
            </w:r>
          </w:p>
        </w:tc>
        <w:tc>
          <w:tcPr>
            <w:tcW w:w="1350" w:type="dxa"/>
          </w:tcPr>
          <w:p w14:paraId="0762073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6BB05B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6(31.5)</w:t>
            </w:r>
          </w:p>
          <w:p w14:paraId="5FD6532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2(9.5)</w:t>
            </w:r>
          </w:p>
        </w:tc>
        <w:tc>
          <w:tcPr>
            <w:tcW w:w="1260" w:type="dxa"/>
          </w:tcPr>
          <w:p w14:paraId="3C41090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26048081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10(52.5)</w:t>
            </w:r>
          </w:p>
          <w:p w14:paraId="15C28D5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15(71.5)</w:t>
            </w:r>
          </w:p>
        </w:tc>
        <w:tc>
          <w:tcPr>
            <w:tcW w:w="1260" w:type="dxa"/>
          </w:tcPr>
          <w:p w14:paraId="63B5DA9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14:paraId="52908AD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19</w:t>
            </w:r>
          </w:p>
          <w:p w14:paraId="0E2BDAE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4378FC7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Relapse</w:t>
            </w:r>
          </w:p>
          <w:p w14:paraId="1379944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Yes </w:t>
            </w:r>
          </w:p>
          <w:p w14:paraId="3A3A531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No</w:t>
            </w:r>
          </w:p>
        </w:tc>
      </w:tr>
      <w:tr w:rsidR="00024E0C" w:rsidRPr="00EF48C9" w14:paraId="0C86571F" w14:textId="77777777" w:rsidTr="00EF48C9">
        <w:trPr>
          <w:trHeight w:val="61"/>
        </w:trPr>
        <w:tc>
          <w:tcPr>
            <w:tcW w:w="934" w:type="dxa"/>
          </w:tcPr>
          <w:p w14:paraId="0FFB0F9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0.264</w:t>
            </w:r>
          </w:p>
        </w:tc>
        <w:tc>
          <w:tcPr>
            <w:tcW w:w="1491" w:type="dxa"/>
          </w:tcPr>
          <w:p w14:paraId="2D92130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57F016E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1(17)</w:t>
            </w:r>
          </w:p>
          <w:p w14:paraId="30AC952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3(18)</w:t>
            </w:r>
          </w:p>
          <w:p w14:paraId="67E3F50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3(18)</w:t>
            </w:r>
          </w:p>
        </w:tc>
        <w:tc>
          <w:tcPr>
            <w:tcW w:w="1350" w:type="dxa"/>
          </w:tcPr>
          <w:p w14:paraId="2F3CF0C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4FEDE233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0(0)</w:t>
            </w:r>
          </w:p>
          <w:p w14:paraId="740BAB8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2(12)</w:t>
            </w:r>
          </w:p>
          <w:p w14:paraId="7EC0FEB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6(35)</w:t>
            </w:r>
          </w:p>
        </w:tc>
        <w:tc>
          <w:tcPr>
            <w:tcW w:w="1260" w:type="dxa"/>
          </w:tcPr>
          <w:p w14:paraId="4CF878D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340992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5(83)</w:t>
            </w:r>
          </w:p>
          <w:p w14:paraId="1040978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12(70)</w:t>
            </w:r>
          </w:p>
          <w:p w14:paraId="1902FE8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8(47)</w:t>
            </w:r>
          </w:p>
        </w:tc>
        <w:tc>
          <w:tcPr>
            <w:tcW w:w="1260" w:type="dxa"/>
          </w:tcPr>
          <w:p w14:paraId="22EB2FA7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338FCC65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</w:t>
            </w:r>
          </w:p>
          <w:p w14:paraId="2EA1176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</w:t>
            </w:r>
          </w:p>
          <w:p w14:paraId="750BCD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60C5034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Karyotyping</w:t>
            </w:r>
          </w:p>
          <w:p w14:paraId="011C435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Hypodiploid</w:t>
            </w:r>
          </w:p>
          <w:p w14:paraId="34512EF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Diploid</w:t>
            </w:r>
          </w:p>
          <w:p w14:paraId="29827319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Hyperdiploid</w:t>
            </w:r>
          </w:p>
        </w:tc>
      </w:tr>
      <w:tr w:rsidR="00024E0C" w:rsidRPr="00EF48C9" w14:paraId="745A86EC" w14:textId="77777777" w:rsidTr="00EF48C9">
        <w:trPr>
          <w:trHeight w:val="61"/>
        </w:trPr>
        <w:tc>
          <w:tcPr>
            <w:tcW w:w="934" w:type="dxa"/>
          </w:tcPr>
          <w:p w14:paraId="18C8F19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0.618</w:t>
            </w:r>
          </w:p>
        </w:tc>
        <w:tc>
          <w:tcPr>
            <w:tcW w:w="1491" w:type="dxa"/>
          </w:tcPr>
          <w:p w14:paraId="6FE97F0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6BBAAB62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3(33.5)</w:t>
            </w:r>
          </w:p>
          <w:p w14:paraId="734DB89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4(13)</w:t>
            </w:r>
          </w:p>
        </w:tc>
        <w:tc>
          <w:tcPr>
            <w:tcW w:w="1350" w:type="dxa"/>
          </w:tcPr>
          <w:p w14:paraId="07B0ACD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1FE472ED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2(22)</w:t>
            </w:r>
          </w:p>
          <w:p w14:paraId="1A19C35E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6(19)</w:t>
            </w:r>
          </w:p>
        </w:tc>
        <w:tc>
          <w:tcPr>
            <w:tcW w:w="1260" w:type="dxa"/>
          </w:tcPr>
          <w:p w14:paraId="6968BBBF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71F77CFA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4(44.5)</w:t>
            </w:r>
          </w:p>
          <w:p w14:paraId="3E8286EB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21(68)</w:t>
            </w:r>
          </w:p>
        </w:tc>
        <w:tc>
          <w:tcPr>
            <w:tcW w:w="1260" w:type="dxa"/>
          </w:tcPr>
          <w:p w14:paraId="307EC834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  <w:p w14:paraId="0AD33CC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</w:t>
            </w:r>
          </w:p>
          <w:p w14:paraId="64CF2F26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31</w:t>
            </w:r>
          </w:p>
        </w:tc>
        <w:tc>
          <w:tcPr>
            <w:tcW w:w="2923" w:type="dxa"/>
            <w:gridSpan w:val="2"/>
            <w:shd w:val="clear" w:color="auto" w:fill="F2F2F2" w:themeFill="background1" w:themeFillShade="F2"/>
          </w:tcPr>
          <w:p w14:paraId="7B50BFFC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One year survival </w:t>
            </w:r>
          </w:p>
          <w:p w14:paraId="63E21810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dead</w:t>
            </w:r>
          </w:p>
          <w:p w14:paraId="73C1FED8" w14:textId="77777777" w:rsidR="00024E0C" w:rsidRPr="00EF48C9" w:rsidRDefault="00024E0C" w:rsidP="00EF48C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F48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free</w:t>
            </w:r>
          </w:p>
        </w:tc>
      </w:tr>
    </w:tbl>
    <w:p w14:paraId="51BA5D25" w14:textId="109C5429" w:rsidR="00024E0C" w:rsidRPr="00EF48C9" w:rsidRDefault="00024E0C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  <w:b/>
          <w:bCs/>
        </w:rPr>
        <w:t>*significant, BMB: bone marrow biopsy, ISS: international staging system</w:t>
      </w:r>
      <w:r w:rsidR="00831DCC">
        <w:rPr>
          <w:rFonts w:asciiTheme="majorBidi" w:hAnsiTheme="majorBidi" w:cstheme="majorBidi"/>
          <w:b/>
          <w:bCs/>
        </w:rPr>
        <w:t xml:space="preserve">. </w:t>
      </w:r>
      <w:r w:rsidRPr="00EF48C9">
        <w:rPr>
          <w:rFonts w:asciiTheme="majorBidi" w:hAnsiTheme="majorBidi" w:cstheme="majorBidi"/>
          <w:b/>
          <w:bCs/>
        </w:rPr>
        <w:t xml:space="preserve">R-ISS: revised- international staging system </w:t>
      </w:r>
    </w:p>
    <w:p w14:paraId="7594261C" w14:textId="77777777" w:rsidR="00024E0C" w:rsidRPr="00EF48C9" w:rsidRDefault="00024E0C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</w:p>
    <w:p w14:paraId="4F86FFED" w14:textId="77777777" w:rsidR="00024E0C" w:rsidRPr="00EF48C9" w:rsidRDefault="00024E0C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</w:p>
    <w:p w14:paraId="0914F567" w14:textId="77777777" w:rsidR="00255B3D" w:rsidRPr="00EF48C9" w:rsidRDefault="00255B3D" w:rsidP="00EF48C9">
      <w:pPr>
        <w:pStyle w:val="Default"/>
        <w:pageBreakBefore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lastRenderedPageBreak/>
        <w:t xml:space="preserve">Immunohistochemical Results: </w:t>
      </w:r>
    </w:p>
    <w:p w14:paraId="04171CC8" w14:textId="77777777" w:rsidR="00255B3D" w:rsidRPr="00EF48C9" w:rsidRDefault="00255B3D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 xml:space="preserve">JAM-A expression in studied groups: </w:t>
      </w:r>
    </w:p>
    <w:p w14:paraId="05B7C627" w14:textId="77777777" w:rsidR="00255B3D" w:rsidRPr="00EF48C9" w:rsidRDefault="00255B3D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</w:rPr>
        <w:t>For MM cases, all cases were JAM-A positive, (47.5%) were with low JAM-A expression and (52.5%) were with high JAM-A expression.</w:t>
      </w:r>
    </w:p>
    <w:p w14:paraId="7639810F" w14:textId="77777777" w:rsidR="00255B3D" w:rsidRPr="00EF48C9" w:rsidRDefault="00255B3D" w:rsidP="00EF48C9">
      <w:pPr>
        <w:pStyle w:val="Default"/>
        <w:spacing w:before="240"/>
        <w:jc w:val="both"/>
        <w:rPr>
          <w:rFonts w:asciiTheme="majorBidi" w:hAnsiTheme="majorBidi" w:cstheme="majorBidi"/>
        </w:rPr>
      </w:pPr>
      <w:r w:rsidRPr="00EF48C9">
        <w:rPr>
          <w:rFonts w:asciiTheme="majorBidi" w:hAnsiTheme="majorBidi" w:cstheme="majorBidi"/>
          <w:b/>
          <w:bCs/>
        </w:rPr>
        <w:t>Relation between JAM-A</w:t>
      </w:r>
      <w:r w:rsidR="00602E2B" w:rsidRPr="00EF48C9">
        <w:rPr>
          <w:rFonts w:asciiTheme="majorBidi" w:hAnsiTheme="majorBidi" w:cstheme="majorBidi"/>
          <w:b/>
          <w:bCs/>
        </w:rPr>
        <w:t xml:space="preserve"> expression score and different </w:t>
      </w:r>
      <w:r w:rsidRPr="00EF48C9">
        <w:rPr>
          <w:rFonts w:asciiTheme="majorBidi" w:hAnsiTheme="majorBidi" w:cstheme="majorBidi"/>
          <w:b/>
          <w:bCs/>
        </w:rPr>
        <w:t xml:space="preserve">clinicopathological parameters of studied MM cases: </w:t>
      </w:r>
    </w:p>
    <w:p w14:paraId="171913D0" w14:textId="76640A37" w:rsidR="00255B3D" w:rsidRDefault="00255B3D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</w:rPr>
        <w:t>There was a  significant statistical correlation between JAM-A expression and Age</w:t>
      </w:r>
      <w:r w:rsidR="006E120B" w:rsidRPr="00EF48C9">
        <w:rPr>
          <w:rFonts w:asciiTheme="majorBidi" w:hAnsiTheme="majorBidi" w:cstheme="majorBidi"/>
          <w:sz w:val="24"/>
          <w:szCs w:val="24"/>
        </w:rPr>
        <w:t xml:space="preserve"> ( </w:t>
      </w:r>
      <w:r w:rsidR="003624FD" w:rsidRPr="00EF48C9">
        <w:rPr>
          <w:rFonts w:asciiTheme="majorBidi" w:hAnsiTheme="majorBidi" w:cstheme="majorBidi"/>
          <w:sz w:val="24"/>
          <w:szCs w:val="24"/>
        </w:rPr>
        <w:t>p=0.022</w:t>
      </w:r>
      <w:r w:rsidR="006E120B" w:rsidRPr="00EF48C9">
        <w:rPr>
          <w:rFonts w:asciiTheme="majorBidi" w:hAnsiTheme="majorBidi" w:cstheme="majorBidi"/>
          <w:sz w:val="24"/>
          <w:szCs w:val="24"/>
        </w:rPr>
        <w:t>.)</w:t>
      </w:r>
      <w:r w:rsidRPr="00EF48C9">
        <w:rPr>
          <w:rFonts w:asciiTheme="majorBidi" w:hAnsiTheme="majorBidi" w:cstheme="majorBidi"/>
          <w:sz w:val="24"/>
          <w:szCs w:val="24"/>
        </w:rPr>
        <w:t>, histopathologhical types</w:t>
      </w:r>
      <w:r w:rsidR="006E120B"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F86E07" w:rsidRPr="00EF48C9">
        <w:rPr>
          <w:rFonts w:asciiTheme="majorBidi" w:hAnsiTheme="majorBidi" w:cstheme="majorBidi"/>
          <w:sz w:val="24"/>
          <w:szCs w:val="24"/>
        </w:rPr>
        <w:t>(</w:t>
      </w:r>
      <w:r w:rsidR="003624FD" w:rsidRPr="00EF48C9">
        <w:rPr>
          <w:rFonts w:asciiTheme="majorBidi" w:hAnsiTheme="majorBidi" w:cstheme="majorBidi"/>
          <w:sz w:val="24"/>
          <w:szCs w:val="24"/>
        </w:rPr>
        <w:t>p=0</w:t>
      </w:r>
      <w:r w:rsidR="003624FD" w:rsidRPr="00EF48C9">
        <w:rPr>
          <w:rFonts w:asciiTheme="majorBidi" w:hAnsiTheme="majorBidi" w:cstheme="majorBidi"/>
          <w:sz w:val="24"/>
          <w:szCs w:val="24"/>
          <w:lang w:bidi="ar-EG"/>
        </w:rPr>
        <w:t>.025</w:t>
      </w:r>
      <w:r w:rsidR="00F86E07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236553" w:rsidRPr="00236553">
        <w:rPr>
          <w:rFonts w:asciiTheme="majorBidi" w:hAnsiTheme="majorBidi" w:cstheme="majorBidi"/>
          <w:sz w:val="24"/>
          <w:szCs w:val="24"/>
        </w:rPr>
        <w:t>with 64% of mature type showing low JAM-A expression, 62.5% of immature type showing high JAM-A expression and 71% of other types showing high JAM-A expression ,</w:t>
      </w:r>
      <w:r w:rsidRPr="00EF48C9">
        <w:rPr>
          <w:rFonts w:asciiTheme="majorBidi" w:hAnsiTheme="majorBidi" w:cstheme="majorBidi"/>
          <w:sz w:val="24"/>
          <w:szCs w:val="24"/>
        </w:rPr>
        <w:t>Pattern of infiltration</w:t>
      </w:r>
      <w:r w:rsidR="00F86E07" w:rsidRPr="00EF48C9">
        <w:rPr>
          <w:rFonts w:asciiTheme="majorBidi" w:hAnsiTheme="majorBidi" w:cstheme="majorBidi"/>
          <w:sz w:val="24"/>
          <w:szCs w:val="24"/>
        </w:rPr>
        <w:t>(p=</w:t>
      </w:r>
      <w:r w:rsidR="003624FD" w:rsidRPr="00EF48C9">
        <w:rPr>
          <w:rFonts w:asciiTheme="majorBidi" w:hAnsiTheme="majorBidi" w:cstheme="majorBidi"/>
          <w:sz w:val="24"/>
          <w:szCs w:val="24"/>
        </w:rPr>
        <w:t>0.016</w:t>
      </w:r>
      <w:r w:rsidR="00F86E07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BMB cellularity</w:t>
      </w:r>
      <w:r w:rsidR="00F86E07" w:rsidRPr="00EF48C9">
        <w:rPr>
          <w:rFonts w:asciiTheme="majorBidi" w:hAnsiTheme="majorBidi" w:cstheme="majorBidi"/>
          <w:sz w:val="24"/>
          <w:szCs w:val="24"/>
        </w:rPr>
        <w:t>(p=</w:t>
      </w:r>
      <w:r w:rsidR="003624FD" w:rsidRPr="00EF48C9">
        <w:rPr>
          <w:rFonts w:asciiTheme="majorBidi" w:hAnsiTheme="majorBidi" w:cstheme="majorBidi"/>
          <w:sz w:val="24"/>
          <w:szCs w:val="24"/>
        </w:rPr>
        <w:t>0.017</w:t>
      </w:r>
      <w:r w:rsidR="00D0338E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ISS Stage</w:t>
      </w:r>
      <w:r w:rsidR="003624FD" w:rsidRPr="00EF48C9">
        <w:rPr>
          <w:rFonts w:asciiTheme="majorBidi" w:hAnsiTheme="majorBidi" w:cstheme="majorBidi"/>
          <w:sz w:val="24"/>
          <w:szCs w:val="24"/>
        </w:rPr>
        <w:t>(p=0.033</w:t>
      </w:r>
      <w:r w:rsidR="00D0338E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R- ISS Stage</w:t>
      </w:r>
      <w:r w:rsidR="003B5D25" w:rsidRPr="00EF48C9">
        <w:rPr>
          <w:rFonts w:asciiTheme="majorBidi" w:hAnsiTheme="majorBidi" w:cstheme="majorBidi"/>
          <w:sz w:val="24"/>
          <w:szCs w:val="24"/>
        </w:rPr>
        <w:t>(p=</w:t>
      </w:r>
      <w:r w:rsidR="003624FD" w:rsidRPr="00EF48C9">
        <w:rPr>
          <w:rFonts w:asciiTheme="majorBidi" w:hAnsiTheme="majorBidi" w:cstheme="majorBidi"/>
          <w:sz w:val="24"/>
          <w:szCs w:val="24"/>
        </w:rPr>
        <w:t>0.042</w:t>
      </w:r>
      <w:r w:rsidR="003B5D25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Complete response</w:t>
      </w:r>
      <w:r w:rsidR="003B5D25" w:rsidRPr="00EF48C9">
        <w:rPr>
          <w:rFonts w:asciiTheme="majorBidi" w:hAnsiTheme="majorBidi" w:cstheme="majorBidi"/>
          <w:sz w:val="24"/>
          <w:szCs w:val="24"/>
        </w:rPr>
        <w:t>(</w:t>
      </w:r>
      <w:r w:rsidR="003624FD" w:rsidRPr="00EF48C9">
        <w:rPr>
          <w:rFonts w:asciiTheme="majorBidi" w:hAnsiTheme="majorBidi" w:cstheme="majorBidi"/>
          <w:sz w:val="24"/>
          <w:szCs w:val="24"/>
        </w:rPr>
        <w:t>p=0.008</w:t>
      </w:r>
      <w:r w:rsidR="003B5D25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Resistance</w:t>
      </w:r>
      <w:r w:rsidR="00E06E9C" w:rsidRPr="00EF48C9">
        <w:rPr>
          <w:rFonts w:asciiTheme="majorBidi" w:hAnsiTheme="majorBidi" w:cstheme="majorBidi"/>
          <w:sz w:val="24"/>
          <w:szCs w:val="24"/>
        </w:rPr>
        <w:t>(</w:t>
      </w:r>
      <w:r w:rsidR="003624FD" w:rsidRPr="00EF48C9">
        <w:rPr>
          <w:rFonts w:asciiTheme="majorBidi" w:hAnsiTheme="majorBidi" w:cstheme="majorBidi"/>
          <w:sz w:val="24"/>
          <w:szCs w:val="24"/>
        </w:rPr>
        <w:t>p=0.032</w:t>
      </w:r>
      <w:r w:rsidR="00E06E9C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Karyotyping result</w:t>
      </w:r>
      <w:r w:rsidR="00E06E9C" w:rsidRPr="00EF48C9">
        <w:rPr>
          <w:rFonts w:asciiTheme="majorBidi" w:hAnsiTheme="majorBidi" w:cstheme="majorBidi"/>
          <w:sz w:val="24"/>
          <w:szCs w:val="24"/>
        </w:rPr>
        <w:t>(</w:t>
      </w:r>
      <w:r w:rsidR="003624FD" w:rsidRPr="00EF48C9">
        <w:rPr>
          <w:rFonts w:asciiTheme="majorBidi" w:hAnsiTheme="majorBidi" w:cstheme="majorBidi"/>
          <w:sz w:val="24"/>
          <w:szCs w:val="24"/>
        </w:rPr>
        <w:t>p=</w:t>
      </w:r>
      <w:r w:rsidR="00602E2B" w:rsidRPr="00EF48C9">
        <w:rPr>
          <w:rFonts w:asciiTheme="majorBidi" w:hAnsiTheme="majorBidi" w:cstheme="majorBidi"/>
          <w:sz w:val="24"/>
          <w:szCs w:val="24"/>
        </w:rPr>
        <w:t>0.019</w:t>
      </w:r>
      <w:r w:rsidR="00E06E9C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>, one year survival</w:t>
      </w:r>
      <w:r w:rsidR="00E06E9C" w:rsidRPr="00EF48C9">
        <w:rPr>
          <w:rFonts w:asciiTheme="majorBidi" w:hAnsiTheme="majorBidi" w:cstheme="majorBidi"/>
          <w:sz w:val="24"/>
          <w:szCs w:val="24"/>
        </w:rPr>
        <w:t>(</w:t>
      </w:r>
      <w:r w:rsidR="00602E2B" w:rsidRPr="00EF48C9">
        <w:rPr>
          <w:rFonts w:asciiTheme="majorBidi" w:hAnsiTheme="majorBidi" w:cstheme="majorBidi"/>
          <w:sz w:val="24"/>
          <w:szCs w:val="24"/>
        </w:rPr>
        <w:t>p=0.012</w:t>
      </w:r>
      <w:r w:rsidR="00E06E9C" w:rsidRPr="00EF48C9">
        <w:rPr>
          <w:rFonts w:asciiTheme="majorBidi" w:hAnsiTheme="majorBidi" w:cstheme="majorBidi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</w:rPr>
        <w:t xml:space="preserve">  </w:t>
      </w:r>
      <w:r w:rsidRPr="00EF48C9">
        <w:rPr>
          <w:rFonts w:asciiTheme="majorBidi" w:hAnsiTheme="majorBidi" w:cstheme="majorBidi"/>
          <w:b/>
          <w:bCs/>
          <w:sz w:val="24"/>
          <w:szCs w:val="24"/>
        </w:rPr>
        <w:t xml:space="preserve">(Table </w:t>
      </w:r>
      <w:r w:rsidR="00474A5D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3)</w:t>
      </w:r>
      <w:r w:rsidR="00985233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&amp;( Figure 2).</w:t>
      </w:r>
    </w:p>
    <w:tbl>
      <w:tblPr>
        <w:tblStyle w:val="TableGrid"/>
        <w:tblW w:w="1004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5023"/>
      </w:tblGrid>
      <w:tr w:rsidR="00037E9C" w14:paraId="449469E5" w14:textId="77777777" w:rsidTr="00037E9C">
        <w:trPr>
          <w:trHeight w:val="2367"/>
          <w:jc w:val="center"/>
        </w:trPr>
        <w:tc>
          <w:tcPr>
            <w:tcW w:w="5023" w:type="dxa"/>
          </w:tcPr>
          <w:p w14:paraId="0A8D81DC" w14:textId="77777777" w:rsidR="00037E9C" w:rsidRPr="00804BAD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27C6069A" wp14:editId="72F80ED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323850" cy="276225"/>
                      <wp:effectExtent l="0" t="0" r="0" b="9525"/>
                      <wp:wrapNone/>
                      <wp:docPr id="55676517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58E249" w14:textId="77777777" w:rsidR="00037E9C" w:rsidRPr="00E24524" w:rsidRDefault="00037E9C" w:rsidP="00037E9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2452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7C606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.3pt;margin-top:0;width:25.5pt;height:21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" fillcolor="white [3201]" stroked="f" strokeweight=".5pt">
                      <v:textbox>
                        <w:txbxContent>
                          <w:p w14:paraId="0C58E249" w14:textId="77777777" w:rsidR="00037E9C" w:rsidRPr="00E24524" w:rsidRDefault="00037E9C" w:rsidP="00037E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45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15D7611" wp14:editId="53FDD225">
                  <wp:extent cx="3035808" cy="1837944"/>
                  <wp:effectExtent l="0" t="0" r="0" b="0"/>
                  <wp:docPr id="1488914786" name="Picture 1488914786" descr="E:\بروتوكول اية\الرسالة\17k 10         15\WhatsApp Image 2024-10-31 at 12.48.3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بروتوكول اية\الرسالة\17k 10         15\WhatsApp Image 2024-10-31 at 12.48.3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71BB96C8" w14:textId="77777777" w:rsidR="00037E9C" w:rsidRPr="00E24524" w:rsidRDefault="00037E9C" w:rsidP="00037E9C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2D67B52" wp14:editId="7945BBD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323850" cy="276225"/>
                      <wp:effectExtent l="0" t="0" r="0" b="9525"/>
                      <wp:wrapNone/>
                      <wp:docPr id="90459112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EDB53A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D67B52" id="_x0000_s1027" type="#_x0000_t202" style="position:absolute;left:0;text-align:left;margin-left:-.1pt;margin-top:0;width:25.5pt;height:21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WRLQ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" fillcolor="white [3201]" stroked="f" strokeweight=".5pt">
                      <v:textbox>
                        <w:txbxContent>
                          <w:p w14:paraId="48EDB53A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0344637B" wp14:editId="63BFE695">
                  <wp:extent cx="3035808" cy="1837944"/>
                  <wp:effectExtent l="0" t="0" r="0" b="0"/>
                  <wp:docPr id="1488914791" name="Picture 1488914791" descr="E:\بروتوكول اية\الرسالة\17k 10         15\WhatsApp Image 2024-10-31 at 12.48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بروتوكول اية\الرسالة\17k 10         15\WhatsApp Image 2024-10-31 at 12.48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9C" w14:paraId="133E0E9A" w14:textId="77777777" w:rsidTr="00037E9C">
        <w:trPr>
          <w:trHeight w:val="2713"/>
          <w:jc w:val="center"/>
        </w:trPr>
        <w:tc>
          <w:tcPr>
            <w:tcW w:w="5023" w:type="dxa"/>
          </w:tcPr>
          <w:p w14:paraId="0CAF5E1F" w14:textId="77777777" w:rsidR="00037E9C" w:rsidRPr="00E24524" w:rsidRDefault="00037E9C" w:rsidP="00037E9C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0A13B47" wp14:editId="446BC85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6350</wp:posOffset>
                      </wp:positionV>
                      <wp:extent cx="323850" cy="276225"/>
                      <wp:effectExtent l="0" t="0" r="0" b="9525"/>
                      <wp:wrapNone/>
                      <wp:docPr id="83242045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E6070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A13B47" id="_x0000_s1028" type="#_x0000_t202" style="position:absolute;left:0;text-align:left;margin-left:-1.3pt;margin-top:.5pt;width:25.5pt;height:21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Q1Lg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" fillcolor="white [3201]" stroked="f" strokeweight=".5pt">
                      <v:textbox>
                        <w:txbxContent>
                          <w:p w14:paraId="624E6070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5F2931E" wp14:editId="708970F9">
                  <wp:extent cx="3035808" cy="1837944"/>
                  <wp:effectExtent l="0" t="0" r="0" b="0"/>
                  <wp:docPr id="1488914793" name="Picture 1488914793" descr="E:\بروتوكول اية\الرسالة\17k 10         15\WhatsApp Image 2024-10-31 at 12.48.3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بروتوكول اية\الرسالة\17k 10         15\WhatsApp Image 2024-10-31 at 12.48.3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3EBA7C44" w14:textId="77777777" w:rsidR="00037E9C" w:rsidRPr="00804BAD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641D94FD" wp14:editId="5DE9877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323850" cy="276225"/>
                      <wp:effectExtent l="0" t="0" r="0" b="9525"/>
                      <wp:wrapNone/>
                      <wp:docPr id="164171770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D697E1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1D94FD" id="_x0000_s1029" type="#_x0000_t202" style="position:absolute;left:0;text-align:left;margin-left:-.1pt;margin-top:.5pt;width:25.5pt;height:21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vgLg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" fillcolor="white [3201]" stroked="f" strokeweight=".5pt">
                      <v:textbox>
                        <w:txbxContent>
                          <w:p w14:paraId="73D697E1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2FE22F0" wp14:editId="72FD0A84">
                  <wp:extent cx="3035808" cy="1837944"/>
                  <wp:effectExtent l="0" t="0" r="0" b="0"/>
                  <wp:docPr id="1488914799" name="Picture 1488914799" descr="E:\بروتوكول اية\الرسالة\17k 10         15\WhatsApp Image 2024-10-31 at 12.48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روتوكول اية\الرسالة\17k 10         15\WhatsApp Image 2024-10-31 at 12.48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2F1E0" w14:textId="77777777" w:rsidR="00037E9C" w:rsidRDefault="00037E9C" w:rsidP="00037E9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 xml:space="preserve">Figure (1): Histopathological types of multiple myeloma: (A): mature type , malignant plasma cells with eccentrically placed nuclei, mature chromatin and abundant basophilic cytoplasm (red arrow), H&amp;E stain x1000. (B): immature type , malignant plasma cells with eccen-trically located large nucleus with one or several nu-cleoli, diffuse chromatin pattern, perinuclear clear area,and variable amount of blue cytoplasm (red arrow), H&amp;E stain x1000. (C): plasmablastic type , malignant plasma cells with fine chromatin, increased nuclear size, large nucleoli and scant cytoplasm (red arrow), H&amp;E stain x1000. (D): anaplastic type , malignant plasma cells with bizarre nuclei and purple bluish granular cytoplasm (red arrow), H&amp;E stain x1000. </w:t>
      </w:r>
    </w:p>
    <w:p w14:paraId="02649704" w14:textId="77777777" w:rsidR="00037E9C" w:rsidRPr="00EF48C9" w:rsidRDefault="00037E9C" w:rsidP="00037E9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</w:pPr>
    </w:p>
    <w:tbl>
      <w:tblPr>
        <w:tblStyle w:val="TableGrid"/>
        <w:tblW w:w="9092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996"/>
      </w:tblGrid>
      <w:tr w:rsidR="00037E9C" w14:paraId="720B5581" w14:textId="77777777" w:rsidTr="00037E9C">
        <w:trPr>
          <w:trHeight w:val="2264"/>
          <w:jc w:val="center"/>
        </w:trPr>
        <w:tc>
          <w:tcPr>
            <w:tcW w:w="4546" w:type="dxa"/>
          </w:tcPr>
          <w:p w14:paraId="6802229B" w14:textId="77777777" w:rsidR="00037E9C" w:rsidRPr="00804BAD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871CD86" wp14:editId="40E679F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323850" cy="276225"/>
                      <wp:effectExtent l="0" t="0" r="0" b="9525"/>
                      <wp:wrapNone/>
                      <wp:docPr id="86758031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CD5CAC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2452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71CD86" id="_x0000_s1030" type="#_x0000_t202" style="position:absolute;left:0;text-align:left;margin-left:.2pt;margin-top:0;width:25.5pt;height:21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anLw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" fillcolor="white [3201]" stroked="f" strokeweight=".5pt">
                      <v:textbox>
                        <w:txbxContent>
                          <w:p w14:paraId="16CD5CAC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45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4E14B3F" wp14:editId="2E97073A">
                  <wp:extent cx="3035808" cy="1837944"/>
                  <wp:effectExtent l="0" t="0" r="0" b="0"/>
                  <wp:docPr id="8" name="Picture 8" descr="E:\بروتوكول اية\الرسالة\17k 10         15\WhatsApp Image 2024-10-31 at 12.52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بروتوكول اية\الرسالة\17k 10         15\WhatsApp Image 2024-10-31 at 12.52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4F69051" w14:textId="77777777" w:rsidR="00037E9C" w:rsidRPr="00E24524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3C7A4F8" wp14:editId="5D109A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323850" cy="276225"/>
                      <wp:effectExtent l="0" t="0" r="0" b="9525"/>
                      <wp:wrapNone/>
                      <wp:docPr id="114447919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68E2E3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C7A4F8" id="_x0000_s1031" type="#_x0000_t202" style="position:absolute;left:0;text-align:left;margin-left:-.1pt;margin-top:0;width:25.5pt;height:21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lyLQ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" fillcolor="white [3201]" stroked="f" strokeweight=".5pt">
                      <v:textbox>
                        <w:txbxContent>
                          <w:p w14:paraId="5F68E2E3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rtl/>
              </w:rPr>
              <w:drawing>
                <wp:inline distT="0" distB="0" distL="0" distR="0" wp14:anchorId="60FA997C" wp14:editId="11636E9C">
                  <wp:extent cx="3035808" cy="1837944"/>
                  <wp:effectExtent l="0" t="0" r="0" b="0"/>
                  <wp:docPr id="17" name="Picture 17" descr="E:\بروتوكول اية\الرسالة\17k 10         15\WhatsApp Image 2024-10-31 at 12.56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بروتوكول اية\الرسالة\17k 10         15\WhatsApp Image 2024-10-31 at 12.56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9C" w14:paraId="22B92CAB" w14:textId="77777777" w:rsidTr="00037E9C">
        <w:trPr>
          <w:trHeight w:val="2571"/>
          <w:jc w:val="center"/>
        </w:trPr>
        <w:tc>
          <w:tcPr>
            <w:tcW w:w="4546" w:type="dxa"/>
          </w:tcPr>
          <w:p w14:paraId="37DC2D26" w14:textId="77777777" w:rsidR="00037E9C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26DA18D" wp14:editId="72DB964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2540</wp:posOffset>
                      </wp:positionV>
                      <wp:extent cx="323850" cy="276225"/>
                      <wp:effectExtent l="0" t="0" r="0" b="9525"/>
                      <wp:wrapNone/>
                      <wp:docPr id="171270126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D50557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6DA18D" id="_x0000_s1032" type="#_x0000_t202" style="position:absolute;left:0;text-align:left;margin-left:-2.05pt;margin-top:.2pt;width:25.5pt;height:21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jWLg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" fillcolor="white [3201]" stroked="f" strokeweight=".5pt">
                      <v:textbox>
                        <w:txbxContent>
                          <w:p w14:paraId="55D50557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D203B83" wp14:editId="690574EC">
                  <wp:extent cx="3035808" cy="1837944"/>
                  <wp:effectExtent l="0" t="0" r="0" b="0"/>
                  <wp:docPr id="20" name="Picture 20" descr="E:\بروتوكول اية\الرسالة\17k 10         15\WhatsApp Image 2024-10-31 at 12.56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بروتوكول اية\الرسالة\17k 10         15\WhatsApp Image 2024-10-31 at 12.56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CEB3E" w14:textId="77777777" w:rsidR="00037E9C" w:rsidRPr="00804BAD" w:rsidRDefault="00037E9C" w:rsidP="00B569CB">
            <w:pPr>
              <w:jc w:val="center"/>
            </w:pPr>
          </w:p>
        </w:tc>
        <w:tc>
          <w:tcPr>
            <w:tcW w:w="4546" w:type="dxa"/>
          </w:tcPr>
          <w:p w14:paraId="2E99543C" w14:textId="77777777" w:rsidR="00037E9C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D25095B" wp14:editId="20E4B7A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21590</wp:posOffset>
                      </wp:positionV>
                      <wp:extent cx="323850" cy="276225"/>
                      <wp:effectExtent l="0" t="0" r="0" b="9525"/>
                      <wp:wrapNone/>
                      <wp:docPr id="37907224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AC381" w14:textId="77777777" w:rsidR="00037E9C" w:rsidRPr="00E24524" w:rsidRDefault="00037E9C" w:rsidP="00037E9C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25095B" id="_x0000_s1033" type="#_x0000_t202" style="position:absolute;left:0;text-align:left;margin-left:1.4pt;margin-top:1.7pt;width:25.5pt;height:21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cDLwIAAFo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" fillcolor="white [3201]" stroked="f" strokeweight=".5pt">
                      <v:textbox>
                        <w:txbxContent>
                          <w:p w14:paraId="683AC381" w14:textId="77777777" w:rsidR="00037E9C" w:rsidRPr="00E24524" w:rsidRDefault="00037E9C" w:rsidP="00037E9C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8C9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016597F3" wp14:editId="35BB2EF6">
                  <wp:extent cx="3035808" cy="1837944"/>
                  <wp:effectExtent l="0" t="0" r="0" b="0"/>
                  <wp:docPr id="23" name="Picture 23" descr="E:\بروتوكول اية\الرسالة\17k 10         15\WhatsApp Image 2024-10-31 at 12.48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بروتوكول اية\الرسالة\17k 10         15\WhatsApp Image 2024-10-31 at 12.48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08" cy="18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149CD" w14:textId="77777777" w:rsidR="00037E9C" w:rsidRPr="00804BAD" w:rsidRDefault="00037E9C" w:rsidP="00B569C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</w:tc>
      </w:tr>
    </w:tbl>
    <w:p w14:paraId="34F364E1" w14:textId="77777777" w:rsidR="00037E9C" w:rsidRPr="00EF48C9" w:rsidRDefault="00037E9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Figure (2): Immunohistochemical expression of JAM-A in studied cases: (A): MM, Mature type, Positive for JAM_A with score 6. (B): MM, immature type, positive for JAM_A with score 12. (C): MM, </w:t>
      </w:r>
      <w:proofErr w:type="spellStart"/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Plasmablastic</w:t>
      </w:r>
      <w:proofErr w:type="spellEnd"/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type, positive for JAM_A with score 12. (D): MM, Anaplastic type, positive for JAM_A with score 9.</w:t>
      </w:r>
    </w:p>
    <w:p w14:paraId="26385449" w14:textId="591C5999" w:rsidR="00024E0C" w:rsidRPr="00EF48C9" w:rsidRDefault="00024E0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</w:rPr>
        <w:t>Table (</w:t>
      </w:r>
      <w:r w:rsidR="00474A5D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3): Relation</w:t>
      </w:r>
      <w:r w:rsidRPr="00EF48C9">
        <w:rPr>
          <w:rFonts w:asciiTheme="majorBidi" w:hAnsiTheme="majorBidi" w:cstheme="majorBidi"/>
          <w:b/>
          <w:bCs/>
          <w:sz w:val="24"/>
          <w:szCs w:val="24"/>
        </w:rPr>
        <w:t xml:space="preserve"> between JAM-A expression and different parameters in studied MM cases.</w:t>
      </w:r>
    </w:p>
    <w:tbl>
      <w:tblPr>
        <w:tblStyle w:val="TableGrid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2639"/>
        <w:gridCol w:w="965"/>
        <w:gridCol w:w="965"/>
        <w:gridCol w:w="923"/>
        <w:gridCol w:w="2721"/>
      </w:tblGrid>
      <w:tr w:rsidR="00024E0C" w:rsidRPr="00037E9C" w14:paraId="6AD5E565" w14:textId="77777777" w:rsidTr="0003012A">
        <w:trPr>
          <w:trHeight w:val="127"/>
          <w:jc w:val="right"/>
        </w:trPr>
        <w:tc>
          <w:tcPr>
            <w:tcW w:w="2639" w:type="dxa"/>
            <w:vMerge w:val="restart"/>
            <w:shd w:val="clear" w:color="auto" w:fill="F2F2F2" w:themeFill="background1" w:themeFillShade="F2"/>
          </w:tcPr>
          <w:p w14:paraId="5A062CF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 value</w:t>
            </w:r>
          </w:p>
        </w:tc>
        <w:tc>
          <w:tcPr>
            <w:tcW w:w="2853" w:type="dxa"/>
            <w:gridSpan w:val="3"/>
            <w:shd w:val="clear" w:color="auto" w:fill="F2F2F2" w:themeFill="background1" w:themeFillShade="F2"/>
          </w:tcPr>
          <w:p w14:paraId="39F701C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JAM-A score</w:t>
            </w:r>
          </w:p>
        </w:tc>
        <w:tc>
          <w:tcPr>
            <w:tcW w:w="2721" w:type="dxa"/>
            <w:vMerge w:val="restart"/>
            <w:shd w:val="clear" w:color="auto" w:fill="F2F2F2" w:themeFill="background1" w:themeFillShade="F2"/>
          </w:tcPr>
          <w:p w14:paraId="540BFC2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parameters</w:t>
            </w:r>
          </w:p>
        </w:tc>
      </w:tr>
      <w:tr w:rsidR="00024E0C" w:rsidRPr="00037E9C" w14:paraId="77F750A6" w14:textId="77777777" w:rsidTr="0003012A">
        <w:trPr>
          <w:trHeight w:val="529"/>
          <w:jc w:val="right"/>
        </w:trPr>
        <w:tc>
          <w:tcPr>
            <w:tcW w:w="2639" w:type="dxa"/>
            <w:vMerge/>
            <w:shd w:val="clear" w:color="auto" w:fill="F2F2F2" w:themeFill="background1" w:themeFillShade="F2"/>
          </w:tcPr>
          <w:p w14:paraId="2ACE437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965" w:type="dxa"/>
            <w:shd w:val="clear" w:color="auto" w:fill="F2F2F2" w:themeFill="background1" w:themeFillShade="F2"/>
          </w:tcPr>
          <w:p w14:paraId="45FFC63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High</w:t>
            </w:r>
          </w:p>
          <w:p w14:paraId="0062E6A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n=21(%)</w:t>
            </w:r>
          </w:p>
        </w:tc>
        <w:tc>
          <w:tcPr>
            <w:tcW w:w="965" w:type="dxa"/>
            <w:shd w:val="clear" w:color="auto" w:fill="F2F2F2" w:themeFill="background1" w:themeFillShade="F2"/>
          </w:tcPr>
          <w:p w14:paraId="6D362AA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Low</w:t>
            </w:r>
          </w:p>
          <w:p w14:paraId="520FB1D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n=19(%)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3F269DE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Total</w:t>
            </w:r>
          </w:p>
          <w:p w14:paraId="4783CEF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n=40</w:t>
            </w:r>
          </w:p>
        </w:tc>
        <w:tc>
          <w:tcPr>
            <w:tcW w:w="2721" w:type="dxa"/>
            <w:vMerge/>
            <w:shd w:val="clear" w:color="auto" w:fill="F2F2F2" w:themeFill="background1" w:themeFillShade="F2"/>
          </w:tcPr>
          <w:p w14:paraId="26A7370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</w:tc>
      </w:tr>
      <w:tr w:rsidR="00024E0C" w:rsidRPr="00037E9C" w14:paraId="564BA077" w14:textId="77777777" w:rsidTr="0003012A">
        <w:trPr>
          <w:trHeight w:val="136"/>
          <w:jc w:val="right"/>
        </w:trPr>
        <w:tc>
          <w:tcPr>
            <w:tcW w:w="2639" w:type="dxa"/>
          </w:tcPr>
          <w:p w14:paraId="65DDDE3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0.022*</w:t>
            </w:r>
          </w:p>
        </w:tc>
        <w:tc>
          <w:tcPr>
            <w:tcW w:w="965" w:type="dxa"/>
          </w:tcPr>
          <w:p w14:paraId="0BA31C8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0B8A4F7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18(64)</w:t>
            </w:r>
          </w:p>
          <w:p w14:paraId="5418768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3(25)</w:t>
            </w:r>
          </w:p>
        </w:tc>
        <w:tc>
          <w:tcPr>
            <w:tcW w:w="965" w:type="dxa"/>
          </w:tcPr>
          <w:p w14:paraId="4989010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7F8278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10(36)</w:t>
            </w:r>
          </w:p>
          <w:p w14:paraId="7612422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9(75)</w:t>
            </w:r>
          </w:p>
        </w:tc>
        <w:tc>
          <w:tcPr>
            <w:tcW w:w="923" w:type="dxa"/>
          </w:tcPr>
          <w:p w14:paraId="3580F4F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F435C8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28</w:t>
            </w:r>
          </w:p>
          <w:p w14:paraId="4640D5D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057B70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Age</w:t>
            </w:r>
          </w:p>
          <w:p w14:paraId="001543F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&lt;60</w:t>
            </w:r>
          </w:p>
          <w:p w14:paraId="7788CDC9" w14:textId="0B5623DC" w:rsidR="00024E0C" w:rsidRPr="00037E9C" w:rsidRDefault="00024E0C" w:rsidP="00037E9C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≥60</w:t>
            </w:r>
          </w:p>
        </w:tc>
      </w:tr>
      <w:tr w:rsidR="00024E0C" w:rsidRPr="00037E9C" w14:paraId="5FB97845" w14:textId="77777777" w:rsidTr="0003012A">
        <w:trPr>
          <w:trHeight w:val="136"/>
          <w:jc w:val="right"/>
        </w:trPr>
        <w:tc>
          <w:tcPr>
            <w:tcW w:w="2639" w:type="dxa"/>
          </w:tcPr>
          <w:p w14:paraId="2E57C63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0.822</w:t>
            </w:r>
          </w:p>
        </w:tc>
        <w:tc>
          <w:tcPr>
            <w:tcW w:w="965" w:type="dxa"/>
          </w:tcPr>
          <w:p w14:paraId="785C867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09F9CE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14(54)</w:t>
            </w:r>
          </w:p>
          <w:p w14:paraId="56535F1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7(50)</w:t>
            </w:r>
          </w:p>
        </w:tc>
        <w:tc>
          <w:tcPr>
            <w:tcW w:w="965" w:type="dxa"/>
          </w:tcPr>
          <w:p w14:paraId="577434B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017739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12(46)</w:t>
            </w:r>
          </w:p>
          <w:p w14:paraId="3EBA9EF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7(50)</w:t>
            </w:r>
          </w:p>
        </w:tc>
        <w:tc>
          <w:tcPr>
            <w:tcW w:w="923" w:type="dxa"/>
          </w:tcPr>
          <w:p w14:paraId="1871DA5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2D1858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26</w:t>
            </w:r>
          </w:p>
          <w:p w14:paraId="1AFBA08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249F56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Sex</w:t>
            </w:r>
          </w:p>
          <w:p w14:paraId="2A58E15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Male</w:t>
            </w:r>
          </w:p>
          <w:p w14:paraId="2EC892E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Female</w:t>
            </w:r>
          </w:p>
        </w:tc>
      </w:tr>
      <w:tr w:rsidR="00024E0C" w:rsidRPr="00037E9C" w14:paraId="1682E908" w14:textId="77777777" w:rsidTr="0003012A">
        <w:trPr>
          <w:trHeight w:val="136"/>
          <w:jc w:val="right"/>
        </w:trPr>
        <w:tc>
          <w:tcPr>
            <w:tcW w:w="2639" w:type="dxa"/>
          </w:tcPr>
          <w:p w14:paraId="6947D7A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0.025*</w:t>
            </w:r>
          </w:p>
        </w:tc>
        <w:tc>
          <w:tcPr>
            <w:tcW w:w="965" w:type="dxa"/>
          </w:tcPr>
          <w:p w14:paraId="0429847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7CC0F7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A7B201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9(36)</w:t>
            </w:r>
          </w:p>
          <w:p w14:paraId="608A67C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5(62.5)</w:t>
            </w:r>
          </w:p>
          <w:p w14:paraId="38BCD05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5(71)</w:t>
            </w:r>
          </w:p>
          <w:p w14:paraId="3E92055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965" w:type="dxa"/>
          </w:tcPr>
          <w:p w14:paraId="02E3524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5D8B48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591879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16(64)</w:t>
            </w:r>
          </w:p>
          <w:p w14:paraId="7B0C7F3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3(37.5)</w:t>
            </w:r>
          </w:p>
          <w:p w14:paraId="2978E0A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2(29)</w:t>
            </w:r>
          </w:p>
          <w:p w14:paraId="1D50578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923" w:type="dxa"/>
          </w:tcPr>
          <w:p w14:paraId="2E3B2B4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EF88DC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063C13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25</w:t>
            </w:r>
          </w:p>
          <w:p w14:paraId="5DF938F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</w:t>
            </w:r>
          </w:p>
          <w:p w14:paraId="3D0B6CF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7A5F342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Histopathologhical types of MM</w:t>
            </w:r>
          </w:p>
          <w:p w14:paraId="316013B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Mature</w:t>
            </w:r>
          </w:p>
          <w:p w14:paraId="4DE0DD4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Immature</w:t>
            </w:r>
          </w:p>
          <w:p w14:paraId="46967E9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Other types</w:t>
            </w:r>
          </w:p>
        </w:tc>
      </w:tr>
      <w:tr w:rsidR="00024E0C" w:rsidRPr="00037E9C" w14:paraId="4B11704A" w14:textId="77777777" w:rsidTr="0003012A">
        <w:trPr>
          <w:trHeight w:val="136"/>
          <w:jc w:val="right"/>
        </w:trPr>
        <w:tc>
          <w:tcPr>
            <w:tcW w:w="2639" w:type="dxa"/>
          </w:tcPr>
          <w:p w14:paraId="373295A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0.016*</w:t>
            </w:r>
          </w:p>
        </w:tc>
        <w:tc>
          <w:tcPr>
            <w:tcW w:w="965" w:type="dxa"/>
          </w:tcPr>
          <w:p w14:paraId="2AA3CE8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93801D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0(0)</w:t>
            </w:r>
          </w:p>
          <w:p w14:paraId="24AB704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9(53)</w:t>
            </w:r>
          </w:p>
          <w:p w14:paraId="5FFFC94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12(67)</w:t>
            </w:r>
          </w:p>
        </w:tc>
        <w:tc>
          <w:tcPr>
            <w:tcW w:w="965" w:type="dxa"/>
          </w:tcPr>
          <w:p w14:paraId="72D8C4E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10719F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5(100)</w:t>
            </w:r>
          </w:p>
          <w:p w14:paraId="087C651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8(47)</w:t>
            </w:r>
          </w:p>
          <w:p w14:paraId="0A71DFF2" w14:textId="02AA6B18" w:rsidR="00024E0C" w:rsidRPr="00037E9C" w:rsidRDefault="00024E0C" w:rsidP="00037E9C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6(33)</w:t>
            </w:r>
          </w:p>
        </w:tc>
        <w:tc>
          <w:tcPr>
            <w:tcW w:w="923" w:type="dxa"/>
          </w:tcPr>
          <w:p w14:paraId="4DA8FA6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669C0FE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</w:t>
            </w:r>
          </w:p>
          <w:p w14:paraId="0C1C2E6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</w:t>
            </w:r>
          </w:p>
          <w:p w14:paraId="302BD79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18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CFA96F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Pattern of infiltration</w:t>
            </w:r>
          </w:p>
          <w:p w14:paraId="547E7D2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Patchy</w:t>
            </w:r>
          </w:p>
          <w:p w14:paraId="139387C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Interstitial</w:t>
            </w:r>
          </w:p>
          <w:p w14:paraId="1DCC8B8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diffuse</w:t>
            </w:r>
          </w:p>
        </w:tc>
      </w:tr>
      <w:tr w:rsidR="00024E0C" w:rsidRPr="00037E9C" w14:paraId="006C3659" w14:textId="77777777" w:rsidTr="0003012A">
        <w:trPr>
          <w:trHeight w:val="136"/>
          <w:jc w:val="right"/>
        </w:trPr>
        <w:tc>
          <w:tcPr>
            <w:tcW w:w="2639" w:type="dxa"/>
          </w:tcPr>
          <w:p w14:paraId="770DB43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0.017*</w:t>
            </w:r>
          </w:p>
        </w:tc>
        <w:tc>
          <w:tcPr>
            <w:tcW w:w="965" w:type="dxa"/>
          </w:tcPr>
          <w:p w14:paraId="63C7094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5BADED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2(20)</w:t>
            </w:r>
          </w:p>
          <w:p w14:paraId="4D041BA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18(60)</w:t>
            </w:r>
          </w:p>
        </w:tc>
        <w:tc>
          <w:tcPr>
            <w:tcW w:w="965" w:type="dxa"/>
          </w:tcPr>
          <w:p w14:paraId="31A6847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C34305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8(80)</w:t>
            </w:r>
          </w:p>
          <w:p w14:paraId="592FE13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12(40)</w:t>
            </w:r>
          </w:p>
        </w:tc>
        <w:tc>
          <w:tcPr>
            <w:tcW w:w="923" w:type="dxa"/>
          </w:tcPr>
          <w:p w14:paraId="1CDF996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90CD48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</w:t>
            </w:r>
          </w:p>
          <w:p w14:paraId="0C41AC7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30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E8202E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BMB cellularity</w:t>
            </w:r>
          </w:p>
          <w:p w14:paraId="6CB6688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Normocellular</w:t>
            </w:r>
          </w:p>
          <w:p w14:paraId="2CD4F29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Hypercellular</w:t>
            </w:r>
          </w:p>
        </w:tc>
      </w:tr>
      <w:tr w:rsidR="00024E0C" w:rsidRPr="00037E9C" w14:paraId="736FFDDE" w14:textId="77777777" w:rsidTr="0003012A">
        <w:trPr>
          <w:trHeight w:val="136"/>
          <w:jc w:val="right"/>
        </w:trPr>
        <w:tc>
          <w:tcPr>
            <w:tcW w:w="2639" w:type="dxa"/>
          </w:tcPr>
          <w:p w14:paraId="526DA87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0.707</w:t>
            </w:r>
          </w:p>
        </w:tc>
        <w:tc>
          <w:tcPr>
            <w:tcW w:w="965" w:type="dxa"/>
          </w:tcPr>
          <w:p w14:paraId="53E560B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1BBE5E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lastRenderedPageBreak/>
              <w:t>9(56)</w:t>
            </w:r>
          </w:p>
          <w:p w14:paraId="406ED8A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12(50)</w:t>
            </w:r>
          </w:p>
        </w:tc>
        <w:tc>
          <w:tcPr>
            <w:tcW w:w="965" w:type="dxa"/>
          </w:tcPr>
          <w:p w14:paraId="777B734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6029CD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lastRenderedPageBreak/>
              <w:t>7(44)</w:t>
            </w:r>
          </w:p>
          <w:p w14:paraId="3D47144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12(50)</w:t>
            </w:r>
          </w:p>
        </w:tc>
        <w:tc>
          <w:tcPr>
            <w:tcW w:w="923" w:type="dxa"/>
          </w:tcPr>
          <w:p w14:paraId="6AE2E36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D39E16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lastRenderedPageBreak/>
              <w:t>16</w:t>
            </w:r>
          </w:p>
          <w:p w14:paraId="5089B65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24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E24F3B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lastRenderedPageBreak/>
              <w:t>Pathological fracture</w:t>
            </w:r>
          </w:p>
          <w:p w14:paraId="7AA73BC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lastRenderedPageBreak/>
              <w:t>Yes</w:t>
            </w:r>
          </w:p>
          <w:p w14:paraId="7CAC276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</w:t>
            </w:r>
          </w:p>
        </w:tc>
      </w:tr>
      <w:tr w:rsidR="00024E0C" w:rsidRPr="00037E9C" w14:paraId="6A004095" w14:textId="77777777" w:rsidTr="0003012A">
        <w:trPr>
          <w:trHeight w:val="136"/>
          <w:jc w:val="right"/>
        </w:trPr>
        <w:tc>
          <w:tcPr>
            <w:tcW w:w="2639" w:type="dxa"/>
          </w:tcPr>
          <w:p w14:paraId="2A6B260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lastRenderedPageBreak/>
              <w:t>0.464</w:t>
            </w:r>
          </w:p>
        </w:tc>
        <w:tc>
          <w:tcPr>
            <w:tcW w:w="965" w:type="dxa"/>
          </w:tcPr>
          <w:p w14:paraId="6B9FE36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6FE35A4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17(50)</w:t>
            </w:r>
          </w:p>
          <w:p w14:paraId="000B45D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4(67)</w:t>
            </w:r>
          </w:p>
        </w:tc>
        <w:tc>
          <w:tcPr>
            <w:tcW w:w="965" w:type="dxa"/>
          </w:tcPr>
          <w:p w14:paraId="4B82055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612DC9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17(50)</w:t>
            </w:r>
          </w:p>
          <w:p w14:paraId="2CA4ED5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2(33)</w:t>
            </w:r>
          </w:p>
        </w:tc>
        <w:tc>
          <w:tcPr>
            <w:tcW w:w="923" w:type="dxa"/>
          </w:tcPr>
          <w:p w14:paraId="4E30DDD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3BB81C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34</w:t>
            </w:r>
          </w:p>
          <w:p w14:paraId="0B6DC49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6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0D1BE24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Anemia</w:t>
            </w:r>
          </w:p>
          <w:p w14:paraId="01C35B5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Yes</w:t>
            </w:r>
          </w:p>
          <w:p w14:paraId="3E94B56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</w:t>
            </w:r>
          </w:p>
        </w:tc>
      </w:tr>
      <w:tr w:rsidR="00024E0C" w:rsidRPr="00037E9C" w14:paraId="518C4251" w14:textId="77777777" w:rsidTr="0003012A">
        <w:trPr>
          <w:trHeight w:val="136"/>
          <w:jc w:val="right"/>
        </w:trPr>
        <w:tc>
          <w:tcPr>
            <w:tcW w:w="2639" w:type="dxa"/>
          </w:tcPr>
          <w:p w14:paraId="26BA70E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0.511</w:t>
            </w:r>
          </w:p>
        </w:tc>
        <w:tc>
          <w:tcPr>
            <w:tcW w:w="965" w:type="dxa"/>
          </w:tcPr>
          <w:p w14:paraId="5989AFB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2271E5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3(60)</w:t>
            </w:r>
          </w:p>
          <w:p w14:paraId="01C3595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17(53)</w:t>
            </w:r>
          </w:p>
          <w:p w14:paraId="3E47AD8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1(33)</w:t>
            </w:r>
          </w:p>
        </w:tc>
        <w:tc>
          <w:tcPr>
            <w:tcW w:w="965" w:type="dxa"/>
          </w:tcPr>
          <w:p w14:paraId="5EDA14F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F62A27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2(40)</w:t>
            </w:r>
          </w:p>
          <w:p w14:paraId="36008B0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15(47)</w:t>
            </w:r>
          </w:p>
          <w:p w14:paraId="4DE32C1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2(67)</w:t>
            </w:r>
          </w:p>
        </w:tc>
        <w:tc>
          <w:tcPr>
            <w:tcW w:w="923" w:type="dxa"/>
          </w:tcPr>
          <w:p w14:paraId="1F1F5B4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10FE76D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</w:t>
            </w:r>
          </w:p>
          <w:p w14:paraId="0D22A04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32</w:t>
            </w:r>
          </w:p>
          <w:p w14:paraId="046A984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0860E49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Calcium level</w:t>
            </w:r>
          </w:p>
          <w:p w14:paraId="082F287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-Low</w:t>
            </w:r>
          </w:p>
          <w:p w14:paraId="142F1C8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  <w:p w14:paraId="6E65C6E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-High</w:t>
            </w:r>
          </w:p>
        </w:tc>
      </w:tr>
      <w:tr w:rsidR="00024E0C" w:rsidRPr="00037E9C" w14:paraId="7194064E" w14:textId="77777777" w:rsidTr="0003012A">
        <w:trPr>
          <w:trHeight w:val="136"/>
          <w:jc w:val="right"/>
        </w:trPr>
        <w:tc>
          <w:tcPr>
            <w:tcW w:w="2639" w:type="dxa"/>
          </w:tcPr>
          <w:p w14:paraId="0CD8F27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0.909</w:t>
            </w:r>
          </w:p>
        </w:tc>
        <w:tc>
          <w:tcPr>
            <w:tcW w:w="965" w:type="dxa"/>
          </w:tcPr>
          <w:p w14:paraId="79DAC5A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8DD6C4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14(52)</w:t>
            </w:r>
          </w:p>
          <w:p w14:paraId="418F230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7(54)</w:t>
            </w:r>
          </w:p>
        </w:tc>
        <w:tc>
          <w:tcPr>
            <w:tcW w:w="965" w:type="dxa"/>
          </w:tcPr>
          <w:p w14:paraId="2B3F917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0BC7ED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13(48)</w:t>
            </w:r>
          </w:p>
          <w:p w14:paraId="1A5AB43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6(46)</w:t>
            </w:r>
          </w:p>
        </w:tc>
        <w:tc>
          <w:tcPr>
            <w:tcW w:w="923" w:type="dxa"/>
          </w:tcPr>
          <w:p w14:paraId="24C00E4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6F0760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27</w:t>
            </w:r>
          </w:p>
          <w:p w14:paraId="01ED129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7EEFAE5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Creatinine level</w:t>
            </w:r>
          </w:p>
          <w:p w14:paraId="4BFFCD8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  <w:p w14:paraId="2F7D362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-High</w:t>
            </w:r>
          </w:p>
        </w:tc>
      </w:tr>
      <w:tr w:rsidR="00024E0C" w:rsidRPr="00037E9C" w14:paraId="306263AC" w14:textId="77777777" w:rsidTr="0003012A">
        <w:trPr>
          <w:trHeight w:val="136"/>
          <w:jc w:val="right"/>
        </w:trPr>
        <w:tc>
          <w:tcPr>
            <w:tcW w:w="2639" w:type="dxa"/>
          </w:tcPr>
          <w:p w14:paraId="56C2D3B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0.285</w:t>
            </w:r>
          </w:p>
        </w:tc>
        <w:tc>
          <w:tcPr>
            <w:tcW w:w="965" w:type="dxa"/>
          </w:tcPr>
          <w:p w14:paraId="0B42388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67E78D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9(64)</w:t>
            </w:r>
          </w:p>
          <w:p w14:paraId="3CEEB0F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12(46)</w:t>
            </w:r>
          </w:p>
        </w:tc>
        <w:tc>
          <w:tcPr>
            <w:tcW w:w="965" w:type="dxa"/>
          </w:tcPr>
          <w:p w14:paraId="2C08AE6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418879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5(36)</w:t>
            </w:r>
          </w:p>
          <w:p w14:paraId="1C17106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14(54)</w:t>
            </w:r>
          </w:p>
        </w:tc>
        <w:tc>
          <w:tcPr>
            <w:tcW w:w="923" w:type="dxa"/>
          </w:tcPr>
          <w:p w14:paraId="3BDC7FF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1525934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</w:t>
            </w:r>
          </w:p>
          <w:p w14:paraId="5D8ECF6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26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AB74B0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Urea level</w:t>
            </w:r>
          </w:p>
          <w:p w14:paraId="74C6369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  <w:p w14:paraId="732A148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-High</w:t>
            </w:r>
          </w:p>
        </w:tc>
      </w:tr>
      <w:tr w:rsidR="00024E0C" w:rsidRPr="00037E9C" w14:paraId="7B309282" w14:textId="77777777" w:rsidTr="0003012A">
        <w:trPr>
          <w:trHeight w:val="136"/>
          <w:jc w:val="right"/>
        </w:trPr>
        <w:tc>
          <w:tcPr>
            <w:tcW w:w="2639" w:type="dxa"/>
          </w:tcPr>
          <w:p w14:paraId="4996953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0.355</w:t>
            </w:r>
          </w:p>
        </w:tc>
        <w:tc>
          <w:tcPr>
            <w:tcW w:w="965" w:type="dxa"/>
          </w:tcPr>
          <w:p w14:paraId="30E7A07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1030F1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12(60)</w:t>
            </w:r>
          </w:p>
          <w:p w14:paraId="2D67428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9(45)</w:t>
            </w:r>
          </w:p>
        </w:tc>
        <w:tc>
          <w:tcPr>
            <w:tcW w:w="965" w:type="dxa"/>
          </w:tcPr>
          <w:p w14:paraId="6D70B02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721AF7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8(40)</w:t>
            </w:r>
          </w:p>
          <w:p w14:paraId="02553B2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11(55)</w:t>
            </w:r>
          </w:p>
        </w:tc>
        <w:tc>
          <w:tcPr>
            <w:tcW w:w="923" w:type="dxa"/>
          </w:tcPr>
          <w:p w14:paraId="1ACC0A1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0ACA91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20</w:t>
            </w:r>
          </w:p>
          <w:p w14:paraId="1ADEDA4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20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72698FB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LDH level</w:t>
            </w:r>
          </w:p>
          <w:p w14:paraId="56BC48B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  <w:p w14:paraId="3E95281C" w14:textId="542E0425" w:rsidR="00024E0C" w:rsidRPr="00037E9C" w:rsidRDefault="00024E0C" w:rsidP="00037E9C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-High</w:t>
            </w:r>
          </w:p>
        </w:tc>
      </w:tr>
      <w:tr w:rsidR="00024E0C" w:rsidRPr="00037E9C" w14:paraId="7B4DB9F8" w14:textId="77777777" w:rsidTr="0003012A">
        <w:trPr>
          <w:trHeight w:val="136"/>
          <w:jc w:val="right"/>
        </w:trPr>
        <w:tc>
          <w:tcPr>
            <w:tcW w:w="2639" w:type="dxa"/>
          </w:tcPr>
          <w:p w14:paraId="11718B5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0.990</w:t>
            </w:r>
          </w:p>
        </w:tc>
        <w:tc>
          <w:tcPr>
            <w:tcW w:w="965" w:type="dxa"/>
          </w:tcPr>
          <w:p w14:paraId="4BFBB49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24AF35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2(100)</w:t>
            </w:r>
          </w:p>
          <w:p w14:paraId="60665A8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7(41)</w:t>
            </w:r>
          </w:p>
          <w:p w14:paraId="51AC960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12(57)</w:t>
            </w:r>
          </w:p>
        </w:tc>
        <w:tc>
          <w:tcPr>
            <w:tcW w:w="965" w:type="dxa"/>
          </w:tcPr>
          <w:p w14:paraId="6505982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2AC420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0(0)</w:t>
            </w:r>
          </w:p>
          <w:p w14:paraId="456CEEA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10(59)</w:t>
            </w:r>
          </w:p>
          <w:p w14:paraId="7F0CC27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9(43)</w:t>
            </w:r>
          </w:p>
        </w:tc>
        <w:tc>
          <w:tcPr>
            <w:tcW w:w="923" w:type="dxa"/>
          </w:tcPr>
          <w:p w14:paraId="278DB08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1BA7F7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</w:t>
            </w:r>
          </w:p>
          <w:p w14:paraId="6AB8D03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</w:t>
            </w:r>
          </w:p>
          <w:p w14:paraId="649686BE" w14:textId="5EDB25B9" w:rsidR="00024E0C" w:rsidRPr="00037E9C" w:rsidRDefault="00024E0C" w:rsidP="00037E9C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21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7DBC092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B2microglobulin level</w:t>
            </w:r>
          </w:p>
          <w:p w14:paraId="31B9019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-Low</w:t>
            </w:r>
          </w:p>
          <w:p w14:paraId="217F4D5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  <w:p w14:paraId="2BC68E4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-High</w:t>
            </w:r>
          </w:p>
        </w:tc>
      </w:tr>
      <w:tr w:rsidR="00024E0C" w:rsidRPr="00037E9C" w14:paraId="453D2788" w14:textId="77777777" w:rsidTr="0003012A">
        <w:trPr>
          <w:trHeight w:val="136"/>
          <w:jc w:val="right"/>
        </w:trPr>
        <w:tc>
          <w:tcPr>
            <w:tcW w:w="2639" w:type="dxa"/>
          </w:tcPr>
          <w:p w14:paraId="6FE4606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0.988</w:t>
            </w:r>
          </w:p>
        </w:tc>
        <w:tc>
          <w:tcPr>
            <w:tcW w:w="965" w:type="dxa"/>
          </w:tcPr>
          <w:p w14:paraId="2753D67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6586FB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11(52)</w:t>
            </w:r>
          </w:p>
          <w:p w14:paraId="19C2DEC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10(53)</w:t>
            </w:r>
          </w:p>
        </w:tc>
        <w:tc>
          <w:tcPr>
            <w:tcW w:w="965" w:type="dxa"/>
          </w:tcPr>
          <w:p w14:paraId="63E9589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9F7E8E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10(48)</w:t>
            </w:r>
          </w:p>
          <w:p w14:paraId="06AEB62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9(47)</w:t>
            </w:r>
          </w:p>
        </w:tc>
        <w:tc>
          <w:tcPr>
            <w:tcW w:w="923" w:type="dxa"/>
          </w:tcPr>
          <w:p w14:paraId="778F57B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124643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21</w:t>
            </w:r>
          </w:p>
          <w:p w14:paraId="7C24708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19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CFD1AB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Albumin level</w:t>
            </w:r>
          </w:p>
          <w:p w14:paraId="34F6E97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-Low</w:t>
            </w:r>
          </w:p>
          <w:p w14:paraId="7F679E9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-Normal</w:t>
            </w:r>
          </w:p>
        </w:tc>
      </w:tr>
      <w:tr w:rsidR="00024E0C" w:rsidRPr="00037E9C" w14:paraId="5EB88411" w14:textId="77777777" w:rsidTr="0003012A">
        <w:trPr>
          <w:trHeight w:val="136"/>
          <w:jc w:val="right"/>
        </w:trPr>
        <w:tc>
          <w:tcPr>
            <w:tcW w:w="2639" w:type="dxa"/>
          </w:tcPr>
          <w:p w14:paraId="56226A4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0.033*</w:t>
            </w:r>
          </w:p>
        </w:tc>
        <w:tc>
          <w:tcPr>
            <w:tcW w:w="965" w:type="dxa"/>
          </w:tcPr>
          <w:p w14:paraId="0154899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32EAD7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3(27)</w:t>
            </w:r>
          </w:p>
          <w:p w14:paraId="50C05DC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14(58)</w:t>
            </w:r>
          </w:p>
          <w:p w14:paraId="7EDA9A8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4(80)</w:t>
            </w:r>
          </w:p>
        </w:tc>
        <w:tc>
          <w:tcPr>
            <w:tcW w:w="965" w:type="dxa"/>
          </w:tcPr>
          <w:p w14:paraId="23683A7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097AAE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8(73)</w:t>
            </w:r>
          </w:p>
          <w:p w14:paraId="0583C77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10(42)</w:t>
            </w:r>
          </w:p>
          <w:p w14:paraId="2B88FE8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1(20)</w:t>
            </w:r>
          </w:p>
        </w:tc>
        <w:tc>
          <w:tcPr>
            <w:tcW w:w="923" w:type="dxa"/>
          </w:tcPr>
          <w:p w14:paraId="419914A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8BAFAF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11</w:t>
            </w:r>
          </w:p>
          <w:p w14:paraId="283A2EC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24</w:t>
            </w:r>
          </w:p>
          <w:p w14:paraId="5B21040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CA4267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ISS Stage</w:t>
            </w:r>
          </w:p>
          <w:p w14:paraId="60642CE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1</w:t>
            </w:r>
          </w:p>
          <w:p w14:paraId="7E1B379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2</w:t>
            </w:r>
          </w:p>
          <w:p w14:paraId="753072F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3</w:t>
            </w:r>
          </w:p>
        </w:tc>
      </w:tr>
      <w:tr w:rsidR="00024E0C" w:rsidRPr="00037E9C" w14:paraId="7C6F01FC" w14:textId="77777777" w:rsidTr="0003012A">
        <w:trPr>
          <w:trHeight w:val="136"/>
          <w:jc w:val="right"/>
        </w:trPr>
        <w:tc>
          <w:tcPr>
            <w:tcW w:w="2639" w:type="dxa"/>
          </w:tcPr>
          <w:p w14:paraId="67AF5B8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0.042*</w:t>
            </w:r>
          </w:p>
        </w:tc>
        <w:tc>
          <w:tcPr>
            <w:tcW w:w="965" w:type="dxa"/>
          </w:tcPr>
          <w:p w14:paraId="4D569A8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E7373D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7(58)</w:t>
            </w:r>
          </w:p>
          <w:p w14:paraId="7E2F61B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14(67)</w:t>
            </w:r>
          </w:p>
          <w:p w14:paraId="7AC53B5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0(0)</w:t>
            </w:r>
          </w:p>
        </w:tc>
        <w:tc>
          <w:tcPr>
            <w:tcW w:w="965" w:type="dxa"/>
          </w:tcPr>
          <w:p w14:paraId="7B8274E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6CBF5A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5(42)</w:t>
            </w:r>
          </w:p>
          <w:p w14:paraId="699C980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7(33)</w:t>
            </w:r>
          </w:p>
          <w:p w14:paraId="37814ED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7(100)</w:t>
            </w:r>
          </w:p>
        </w:tc>
        <w:tc>
          <w:tcPr>
            <w:tcW w:w="923" w:type="dxa"/>
          </w:tcPr>
          <w:p w14:paraId="76BB339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6B7611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</w:t>
            </w:r>
          </w:p>
          <w:p w14:paraId="441416B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21</w:t>
            </w:r>
          </w:p>
          <w:p w14:paraId="51B7DA7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544263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R- ISS Stage</w:t>
            </w:r>
          </w:p>
          <w:p w14:paraId="727A43B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1</w:t>
            </w:r>
          </w:p>
          <w:p w14:paraId="5785F2B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2</w:t>
            </w:r>
          </w:p>
          <w:p w14:paraId="48BC575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Stage 3</w:t>
            </w:r>
          </w:p>
        </w:tc>
      </w:tr>
      <w:tr w:rsidR="00024E0C" w:rsidRPr="00037E9C" w14:paraId="72836293" w14:textId="77777777" w:rsidTr="0003012A">
        <w:trPr>
          <w:trHeight w:val="136"/>
          <w:jc w:val="right"/>
        </w:trPr>
        <w:tc>
          <w:tcPr>
            <w:tcW w:w="2639" w:type="dxa"/>
          </w:tcPr>
          <w:p w14:paraId="49AC23E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0.499</w:t>
            </w:r>
          </w:p>
        </w:tc>
        <w:tc>
          <w:tcPr>
            <w:tcW w:w="965" w:type="dxa"/>
          </w:tcPr>
          <w:p w14:paraId="6BE9F21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8F842E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14(52)</w:t>
            </w:r>
          </w:p>
          <w:p w14:paraId="372B71C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3(37.5)</w:t>
            </w:r>
          </w:p>
          <w:p w14:paraId="18B7F12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4(80)</w:t>
            </w:r>
          </w:p>
        </w:tc>
        <w:tc>
          <w:tcPr>
            <w:tcW w:w="965" w:type="dxa"/>
          </w:tcPr>
          <w:p w14:paraId="63AB183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35CC046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13(48)</w:t>
            </w:r>
          </w:p>
          <w:p w14:paraId="6ED13C1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5(62.5)</w:t>
            </w:r>
          </w:p>
          <w:p w14:paraId="6BFABD9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1(20)</w:t>
            </w:r>
          </w:p>
        </w:tc>
        <w:tc>
          <w:tcPr>
            <w:tcW w:w="923" w:type="dxa"/>
          </w:tcPr>
          <w:p w14:paraId="0D48C45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3BA1202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27</w:t>
            </w:r>
          </w:p>
          <w:p w14:paraId="2F5AB31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</w:t>
            </w:r>
          </w:p>
          <w:p w14:paraId="45951AB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042E185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Free light chain</w:t>
            </w:r>
          </w:p>
          <w:p w14:paraId="7768E79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 xml:space="preserve">No </w:t>
            </w:r>
          </w:p>
          <w:p w14:paraId="0E88B2B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Kappa</w:t>
            </w:r>
          </w:p>
          <w:p w14:paraId="2D3C047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Lambda</w:t>
            </w:r>
          </w:p>
        </w:tc>
      </w:tr>
      <w:tr w:rsidR="00024E0C" w:rsidRPr="00037E9C" w14:paraId="633E894F" w14:textId="77777777" w:rsidTr="0003012A">
        <w:trPr>
          <w:trHeight w:val="136"/>
          <w:jc w:val="right"/>
        </w:trPr>
        <w:tc>
          <w:tcPr>
            <w:tcW w:w="2639" w:type="dxa"/>
          </w:tcPr>
          <w:p w14:paraId="3569A77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0.299</w:t>
            </w:r>
          </w:p>
        </w:tc>
        <w:tc>
          <w:tcPr>
            <w:tcW w:w="965" w:type="dxa"/>
          </w:tcPr>
          <w:p w14:paraId="3149BEF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53001E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21(54)</w:t>
            </w:r>
          </w:p>
          <w:p w14:paraId="4DC6555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0(0)</w:t>
            </w:r>
          </w:p>
        </w:tc>
        <w:tc>
          <w:tcPr>
            <w:tcW w:w="965" w:type="dxa"/>
          </w:tcPr>
          <w:p w14:paraId="4CC48A4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AFA7F7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18(46)</w:t>
            </w:r>
          </w:p>
          <w:p w14:paraId="66F7F93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1(100)</w:t>
            </w:r>
          </w:p>
        </w:tc>
        <w:tc>
          <w:tcPr>
            <w:tcW w:w="923" w:type="dxa"/>
          </w:tcPr>
          <w:p w14:paraId="5221047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7B5B76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39</w:t>
            </w:r>
          </w:p>
          <w:p w14:paraId="714ABB2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5AFA5F8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Heavy chain</w:t>
            </w:r>
          </w:p>
          <w:p w14:paraId="522F4C8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IG g</w:t>
            </w:r>
          </w:p>
          <w:p w14:paraId="7B96CCD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IG A</w:t>
            </w:r>
          </w:p>
        </w:tc>
      </w:tr>
      <w:tr w:rsidR="00024E0C" w:rsidRPr="00037E9C" w14:paraId="6366647A" w14:textId="77777777" w:rsidTr="0003012A">
        <w:trPr>
          <w:trHeight w:val="136"/>
          <w:jc w:val="right"/>
        </w:trPr>
        <w:tc>
          <w:tcPr>
            <w:tcW w:w="2639" w:type="dxa"/>
          </w:tcPr>
          <w:p w14:paraId="7126971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0.008*</w:t>
            </w:r>
          </w:p>
        </w:tc>
        <w:tc>
          <w:tcPr>
            <w:tcW w:w="965" w:type="dxa"/>
          </w:tcPr>
          <w:p w14:paraId="707FC6D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0FD076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8(35)</w:t>
            </w:r>
          </w:p>
          <w:p w14:paraId="361171F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13(76.5)</w:t>
            </w:r>
          </w:p>
        </w:tc>
        <w:tc>
          <w:tcPr>
            <w:tcW w:w="965" w:type="dxa"/>
          </w:tcPr>
          <w:p w14:paraId="564D636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1EB1E0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15(65)</w:t>
            </w:r>
          </w:p>
          <w:p w14:paraId="63EB50C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4(23.5)</w:t>
            </w:r>
          </w:p>
        </w:tc>
        <w:tc>
          <w:tcPr>
            <w:tcW w:w="923" w:type="dxa"/>
          </w:tcPr>
          <w:p w14:paraId="5585B2B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526C01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23</w:t>
            </w:r>
          </w:p>
          <w:p w14:paraId="3AA444D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4AF1CA1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Complete response</w:t>
            </w:r>
          </w:p>
          <w:p w14:paraId="38E1BF7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Yes</w:t>
            </w:r>
          </w:p>
          <w:p w14:paraId="477B61D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</w:t>
            </w:r>
          </w:p>
        </w:tc>
      </w:tr>
      <w:tr w:rsidR="00024E0C" w:rsidRPr="00037E9C" w14:paraId="4AFA8649" w14:textId="77777777" w:rsidTr="0003012A">
        <w:trPr>
          <w:trHeight w:val="136"/>
          <w:jc w:val="right"/>
        </w:trPr>
        <w:tc>
          <w:tcPr>
            <w:tcW w:w="2639" w:type="dxa"/>
          </w:tcPr>
          <w:p w14:paraId="6A298C9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0.032*</w:t>
            </w:r>
          </w:p>
        </w:tc>
        <w:tc>
          <w:tcPr>
            <w:tcW w:w="965" w:type="dxa"/>
          </w:tcPr>
          <w:p w14:paraId="57024DE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0E73456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10(77)</w:t>
            </w:r>
          </w:p>
          <w:p w14:paraId="77393F0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11(41)</w:t>
            </w:r>
          </w:p>
        </w:tc>
        <w:tc>
          <w:tcPr>
            <w:tcW w:w="965" w:type="dxa"/>
          </w:tcPr>
          <w:p w14:paraId="6A33D07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0D29A2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3(23)</w:t>
            </w:r>
          </w:p>
          <w:p w14:paraId="0A70102D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16(59)</w:t>
            </w:r>
          </w:p>
        </w:tc>
        <w:tc>
          <w:tcPr>
            <w:tcW w:w="923" w:type="dxa"/>
          </w:tcPr>
          <w:p w14:paraId="0829519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342AB22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</w:t>
            </w:r>
          </w:p>
          <w:p w14:paraId="6501DF9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27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3EB274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Resistance</w:t>
            </w:r>
          </w:p>
          <w:p w14:paraId="3F4F9C7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Yes</w:t>
            </w:r>
          </w:p>
          <w:p w14:paraId="6C31BBB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</w:t>
            </w:r>
          </w:p>
        </w:tc>
      </w:tr>
      <w:tr w:rsidR="00024E0C" w:rsidRPr="00037E9C" w14:paraId="2A0F77F8" w14:textId="77777777" w:rsidTr="0003012A">
        <w:trPr>
          <w:trHeight w:val="136"/>
          <w:jc w:val="right"/>
        </w:trPr>
        <w:tc>
          <w:tcPr>
            <w:tcW w:w="2639" w:type="dxa"/>
          </w:tcPr>
          <w:p w14:paraId="07FE8AA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0.209</w:t>
            </w:r>
          </w:p>
        </w:tc>
        <w:tc>
          <w:tcPr>
            <w:tcW w:w="965" w:type="dxa"/>
          </w:tcPr>
          <w:p w14:paraId="4B19938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2F3DE66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12(63)</w:t>
            </w:r>
          </w:p>
          <w:p w14:paraId="74BDE6D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9(43)</w:t>
            </w:r>
          </w:p>
        </w:tc>
        <w:tc>
          <w:tcPr>
            <w:tcW w:w="965" w:type="dxa"/>
          </w:tcPr>
          <w:p w14:paraId="344EDBD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  <w:p w14:paraId="5054B76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7(37)</w:t>
            </w:r>
          </w:p>
          <w:p w14:paraId="5D0D8EC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12(57)</w:t>
            </w:r>
          </w:p>
        </w:tc>
        <w:tc>
          <w:tcPr>
            <w:tcW w:w="923" w:type="dxa"/>
          </w:tcPr>
          <w:p w14:paraId="6C2BAC1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62756D2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19</w:t>
            </w:r>
          </w:p>
          <w:p w14:paraId="4DE974F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21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103914F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Relapse</w:t>
            </w:r>
          </w:p>
          <w:p w14:paraId="78E68E36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 xml:space="preserve">Yes </w:t>
            </w:r>
          </w:p>
          <w:p w14:paraId="3FEAB43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No</w:t>
            </w:r>
          </w:p>
        </w:tc>
      </w:tr>
      <w:tr w:rsidR="00024E0C" w:rsidRPr="00037E9C" w14:paraId="1B867701" w14:textId="77777777" w:rsidTr="0003012A">
        <w:trPr>
          <w:trHeight w:val="136"/>
          <w:jc w:val="right"/>
        </w:trPr>
        <w:tc>
          <w:tcPr>
            <w:tcW w:w="2639" w:type="dxa"/>
          </w:tcPr>
          <w:p w14:paraId="2E7A397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0.019*</w:t>
            </w:r>
          </w:p>
        </w:tc>
        <w:tc>
          <w:tcPr>
            <w:tcW w:w="965" w:type="dxa"/>
          </w:tcPr>
          <w:p w14:paraId="21FB51F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183378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3058)</w:t>
            </w:r>
          </w:p>
          <w:p w14:paraId="61F54F77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4(23.5)</w:t>
            </w:r>
          </w:p>
          <w:p w14:paraId="1AF66EE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14(82)</w:t>
            </w:r>
          </w:p>
        </w:tc>
        <w:tc>
          <w:tcPr>
            <w:tcW w:w="965" w:type="dxa"/>
          </w:tcPr>
          <w:p w14:paraId="7B08A818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1625925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3(50)</w:t>
            </w:r>
          </w:p>
          <w:p w14:paraId="3A6AC8A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13(76.5)</w:t>
            </w:r>
          </w:p>
          <w:p w14:paraId="2D9F797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3(18)</w:t>
            </w:r>
          </w:p>
        </w:tc>
        <w:tc>
          <w:tcPr>
            <w:tcW w:w="923" w:type="dxa"/>
          </w:tcPr>
          <w:p w14:paraId="5A04A8AB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FC7966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6</w:t>
            </w:r>
          </w:p>
          <w:p w14:paraId="26E248B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</w:t>
            </w:r>
          </w:p>
          <w:p w14:paraId="520D213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17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5CC15CA1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Karyotyping</w:t>
            </w:r>
          </w:p>
          <w:p w14:paraId="010B782A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Hypodiploid</w:t>
            </w:r>
          </w:p>
          <w:p w14:paraId="300D976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Diploid</w:t>
            </w:r>
          </w:p>
          <w:p w14:paraId="14765AC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Hyperdiploid</w:t>
            </w:r>
          </w:p>
        </w:tc>
      </w:tr>
      <w:tr w:rsidR="00024E0C" w:rsidRPr="00037E9C" w14:paraId="16D5E68E" w14:textId="77777777" w:rsidTr="0003012A">
        <w:trPr>
          <w:trHeight w:val="136"/>
          <w:jc w:val="right"/>
        </w:trPr>
        <w:tc>
          <w:tcPr>
            <w:tcW w:w="2639" w:type="dxa"/>
          </w:tcPr>
          <w:p w14:paraId="10901B4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0.012*</w:t>
            </w:r>
          </w:p>
        </w:tc>
        <w:tc>
          <w:tcPr>
            <w:tcW w:w="965" w:type="dxa"/>
          </w:tcPr>
          <w:p w14:paraId="037212B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4A45025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8(89)</w:t>
            </w:r>
          </w:p>
          <w:p w14:paraId="54776523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13(42)</w:t>
            </w:r>
          </w:p>
        </w:tc>
        <w:tc>
          <w:tcPr>
            <w:tcW w:w="965" w:type="dxa"/>
          </w:tcPr>
          <w:p w14:paraId="036FC13E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71550C9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1(11)</w:t>
            </w:r>
          </w:p>
          <w:p w14:paraId="66D1B980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18(58)</w:t>
            </w:r>
          </w:p>
        </w:tc>
        <w:tc>
          <w:tcPr>
            <w:tcW w:w="923" w:type="dxa"/>
          </w:tcPr>
          <w:p w14:paraId="16C65505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  <w:p w14:paraId="51B85B69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</w:t>
            </w:r>
          </w:p>
          <w:p w14:paraId="2897A6A2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31</w:t>
            </w:r>
          </w:p>
        </w:tc>
        <w:tc>
          <w:tcPr>
            <w:tcW w:w="2721" w:type="dxa"/>
            <w:shd w:val="clear" w:color="auto" w:fill="F2F2F2" w:themeFill="background1" w:themeFillShade="F2"/>
          </w:tcPr>
          <w:p w14:paraId="5CE0665F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one year survival</w:t>
            </w:r>
          </w:p>
          <w:p w14:paraId="27C43C54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dead</w:t>
            </w:r>
          </w:p>
          <w:p w14:paraId="2E4B38FC" w14:textId="77777777" w:rsidR="00024E0C" w:rsidRPr="00037E9C" w:rsidRDefault="00024E0C" w:rsidP="008807A0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037E9C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free</w:t>
            </w:r>
          </w:p>
        </w:tc>
      </w:tr>
    </w:tbl>
    <w:p w14:paraId="73636840" w14:textId="3F665740" w:rsidR="00024E0C" w:rsidRPr="00EF48C9" w:rsidRDefault="00024E0C" w:rsidP="00EF48C9">
      <w:pPr>
        <w:pStyle w:val="Default"/>
        <w:spacing w:before="240"/>
        <w:jc w:val="both"/>
        <w:rPr>
          <w:rFonts w:asciiTheme="majorBidi" w:hAnsiTheme="majorBidi" w:cstheme="majorBidi"/>
          <w:b/>
          <w:bCs/>
        </w:rPr>
      </w:pPr>
      <w:r w:rsidRPr="00EF48C9">
        <w:rPr>
          <w:rFonts w:asciiTheme="majorBidi" w:hAnsiTheme="majorBidi" w:cstheme="majorBidi"/>
          <w:b/>
          <w:bCs/>
        </w:rPr>
        <w:t>*significant, BMB: bone marrow biopsy, ISS: international staging system</w:t>
      </w:r>
      <w:r w:rsidR="00037E9C" w:rsidRPr="00EF48C9">
        <w:rPr>
          <w:rFonts w:asciiTheme="majorBidi" w:hAnsiTheme="majorBidi" w:cstheme="majorBidi"/>
          <w:b/>
          <w:bCs/>
        </w:rPr>
        <w:t>,</w:t>
      </w:r>
      <w:r w:rsidRPr="00EF48C9">
        <w:rPr>
          <w:rFonts w:asciiTheme="majorBidi" w:hAnsiTheme="majorBidi" w:cstheme="majorBidi"/>
          <w:b/>
          <w:bCs/>
        </w:rPr>
        <w:t xml:space="preserve"> R-ISS: revised- international staging system </w:t>
      </w:r>
    </w:p>
    <w:p w14:paraId="1D62208F" w14:textId="77777777" w:rsidR="00037E9C" w:rsidRDefault="00037E9C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</w:p>
    <w:p w14:paraId="6F3054EF" w14:textId="77777777" w:rsidR="00037E9C" w:rsidRDefault="00037E9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</w:p>
    <w:p w14:paraId="4907A41D" w14:textId="5887DCD9" w:rsidR="0097755A" w:rsidRPr="00EF48C9" w:rsidRDefault="0097755A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lastRenderedPageBreak/>
        <w:t>Discussion</w:t>
      </w:r>
    </w:p>
    <w:p w14:paraId="452FBD28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color w:val="1B1B1B"/>
          <w:sz w:val="24"/>
          <w:szCs w:val="24"/>
          <w:shd w:val="clear" w:color="auto" w:fill="FFFFFF"/>
        </w:rPr>
        <w:t>JAM-A regulates cell growth and differentiation, while its aberrant expression or deregulation confers a more aggressive phenotype with poor prognosis in different types of human cancers,</w:t>
      </w:r>
      <w:r w:rsidRPr="00EF48C9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EF48C9">
        <w:rPr>
          <w:rFonts w:asciiTheme="majorBidi" w:hAnsiTheme="majorBidi" w:cstheme="majorBidi"/>
          <w:color w:val="1B1B1B"/>
          <w:sz w:val="24"/>
          <w:szCs w:val="24"/>
          <w:shd w:val="clear" w:color="auto" w:fill="FFFFFF"/>
        </w:rPr>
        <w:t xml:space="preserve">including multiple myeloma. </w:t>
      </w:r>
      <w:r w:rsidRPr="001B06D9">
        <w:rPr>
          <w:rFonts w:asciiTheme="majorBidi" w:hAnsiTheme="majorBidi" w:cstheme="majorBidi"/>
          <w:color w:val="1B1B1B"/>
          <w:sz w:val="24"/>
          <w:szCs w:val="24"/>
          <w:shd w:val="clear" w:color="auto" w:fill="FFFFFF"/>
          <w:vertAlign w:val="superscript"/>
        </w:rPr>
        <w:t>(</w:t>
      </w:r>
      <w:r w:rsidR="00595E3E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bidi="ar-EG"/>
        </w:rPr>
        <w:t>13</w:t>
      </w:r>
      <w:r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)</w:t>
      </w:r>
      <w:r w:rsidRPr="00EF48C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</w:p>
    <w:p w14:paraId="53789274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 current study revealed a statistically significant relation between JAM-A expression and age of studied MM cases (p =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</w:rPr>
        <w:t>.022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). This was compatible with </w:t>
      </w:r>
      <w:r w:rsidR="00595E3E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>a st</w:t>
      </w:r>
      <w:r w:rsidR="00FF08D5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 xml:space="preserve">udy on MM </w:t>
      </w:r>
      <w:r w:rsidR="00FF08D5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bidi="ar-EG"/>
        </w:rPr>
        <w:t>(14</w:t>
      </w:r>
      <w:r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</w:p>
    <w:p w14:paraId="53974DB2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EF48C9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This disagreed with </w:t>
      </w:r>
      <w:r w:rsidR="00595E3E" w:rsidRPr="00EF48C9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FF08D5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 xml:space="preserve">previous study </w:t>
      </w:r>
      <w:r w:rsidR="00FF08D5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bidi="ar-EG"/>
        </w:rPr>
        <w:t>(15</w:t>
      </w:r>
      <w:r w:rsidR="00595E3E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bidi="ar-EG"/>
        </w:rPr>
        <w:t>)</w:t>
      </w:r>
      <w:r w:rsidR="00595E3E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 xml:space="preserve"> </w:t>
      </w:r>
      <w:r w:rsidRPr="00EF48C9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reported that JAM-A was insignificantly correlated with age of studied cases</w:t>
      </w:r>
      <w:r w:rsidRPr="00EF48C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This can be explained by the difference in the age group between their studies and our study.</w:t>
      </w:r>
    </w:p>
    <w:p w14:paraId="6E8C9288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The current study researched; there was no statistically significant correlation between JAM-A overexpression and sex of studied MM cases </w:t>
      </w:r>
      <w:r w:rsidRPr="00EF48C9">
        <w:rPr>
          <w:rFonts w:asciiTheme="majorBidi" w:hAnsiTheme="majorBidi" w:cstheme="majorBidi"/>
          <w:sz w:val="24"/>
          <w:szCs w:val="24"/>
        </w:rPr>
        <w:t>(p =.822)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agreed with previous studies </w:t>
      </w:r>
      <w:r w:rsidR="00FF08D5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(16</w:t>
      </w:r>
      <w:r w:rsidR="00595E3E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 xml:space="preserve">) 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 xml:space="preserve">&amp; </w:t>
      </w:r>
      <w:r w:rsidR="00FF08D5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(17</w:t>
      </w:r>
      <w:r w:rsidR="00595E3E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on non-small cell lung cancer and MM.</w:t>
      </w:r>
    </w:p>
    <w:p w14:paraId="21DE68B0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>Another statistically significant positive relation was reached, between JAM-A overexpression and pattern of infiltration (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p </w:t>
      </w:r>
      <w:r w:rsidRPr="00EF48C9">
        <w:rPr>
          <w:rFonts w:asciiTheme="majorBidi" w:hAnsiTheme="majorBidi" w:cstheme="majorBidi"/>
          <w:sz w:val="24"/>
          <w:szCs w:val="24"/>
        </w:rPr>
        <w:t>=.016)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, BMB cellularity </w:t>
      </w:r>
      <w:r w:rsidRPr="00EF48C9">
        <w:rPr>
          <w:rFonts w:asciiTheme="majorBidi" w:hAnsiTheme="majorBidi" w:cstheme="majorBidi"/>
          <w:sz w:val="24"/>
          <w:szCs w:val="24"/>
        </w:rPr>
        <w:t xml:space="preserve">(p =.017)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and variant of MM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(p =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</w:rPr>
        <w:t>.025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).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agreed with </w:t>
      </w:r>
      <w:r w:rsidR="00595E3E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studies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on MM </w:t>
      </w:r>
      <w:r w:rsidR="00FF08D5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(17) &amp; (18</w:t>
      </w:r>
      <w:r w:rsidR="00595E3E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="00595E3E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who reported that diffuse pattern of infiltration, immature cell morphology and higher bone marrow cellularity is correlated with higher ISS stages and also JAM-A overexpression is correlated with higher ISS stages. So, this </w:t>
      </w:r>
      <w:r w:rsidR="003E32A5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might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suggest a</w:t>
      </w:r>
      <w:r w:rsidR="005E16D3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relation between the previous included histopathological parameters and JAM-A overexpression.</w:t>
      </w:r>
      <w:r w:rsidR="004652B3" w:rsidRPr="00EF48C9">
        <w:rPr>
          <w:rFonts w:asciiTheme="majorBidi" w:hAnsiTheme="majorBidi" w:cstheme="majorBidi"/>
          <w:i/>
          <w:iCs/>
          <w:color w:val="1B1B1B"/>
          <w:sz w:val="24"/>
          <w:szCs w:val="24"/>
          <w:shd w:val="clear" w:color="auto" w:fill="FFFFFF"/>
        </w:rPr>
        <w:t xml:space="preserve"> So</w:t>
      </w:r>
      <w:r w:rsidR="004652B3" w:rsidRPr="00EF48C9">
        <w:rPr>
          <w:rFonts w:asciiTheme="majorBidi" w:hAnsiTheme="majorBidi" w:cstheme="majorBidi"/>
          <w:color w:val="1B1B1B"/>
          <w:sz w:val="24"/>
          <w:szCs w:val="24"/>
          <w:shd w:val="clear" w:color="auto" w:fill="FFFFFF"/>
        </w:rPr>
        <w:t>, whenever JAM-A is overexpressed, increase growth, proliferation and survival of MM cells</w:t>
      </w:r>
      <w:r w:rsidR="001158DC" w:rsidRPr="00EF48C9">
        <w:rPr>
          <w:rFonts w:asciiTheme="majorBidi" w:hAnsiTheme="majorBidi" w:cstheme="majorBidi"/>
          <w:color w:val="1B1B1B"/>
          <w:sz w:val="24"/>
          <w:szCs w:val="24"/>
          <w:shd w:val="clear" w:color="auto" w:fill="FFFFFF"/>
        </w:rPr>
        <w:t xml:space="preserve"> </w:t>
      </w:r>
      <w:r w:rsidR="001158DC" w:rsidRPr="001B06D9">
        <w:rPr>
          <w:rFonts w:asciiTheme="majorBidi" w:hAnsiTheme="majorBidi" w:cstheme="majorBidi"/>
          <w:b/>
          <w:bCs/>
          <w:color w:val="1B1B1B"/>
          <w:sz w:val="24"/>
          <w:szCs w:val="24"/>
          <w:shd w:val="clear" w:color="auto" w:fill="FFFFFF"/>
          <w:vertAlign w:val="superscript"/>
        </w:rPr>
        <w:t>(13)</w:t>
      </w:r>
    </w:p>
    <w:p w14:paraId="6C62F663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A statistically insignificant correlation was found between JAM-A overexpression and Pathological fracture </w:t>
      </w:r>
      <w:r w:rsidRPr="00EF48C9">
        <w:rPr>
          <w:rFonts w:asciiTheme="majorBidi" w:hAnsiTheme="majorBidi" w:cstheme="majorBidi"/>
          <w:sz w:val="24"/>
          <w:szCs w:val="24"/>
        </w:rPr>
        <w:t>(p =.707)</w:t>
      </w:r>
      <w:r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595E3E" w:rsidRPr="00EF48C9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595E3E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previous study </w:t>
      </w:r>
      <w:r w:rsidR="00595E3E" w:rsidRPr="00EF48C9">
        <w:rPr>
          <w:rFonts w:asciiTheme="majorBidi" w:hAnsiTheme="majorBidi" w:cstheme="majorBidi"/>
          <w:sz w:val="24"/>
          <w:szCs w:val="24"/>
          <w:lang w:bidi="ar-EG"/>
        </w:rPr>
        <w:t>was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in a line with our result</w:t>
      </w:r>
      <w:r w:rsidR="00595E3E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F08D5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(14</w:t>
      </w:r>
      <w:r w:rsidR="00595E3E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="00595E3E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2B9314A0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>In contrast,</w:t>
      </w:r>
      <w:r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F08D5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previous studies </w:t>
      </w:r>
      <w:r w:rsidR="00FF08D5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(19) (20) (21</w:t>
      </w:r>
      <w:r w:rsidR="006F63D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="006F63D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reported that </w:t>
      </w:r>
      <w:r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whenever the volume of MM tumor increased , increased cytokine secretion, increased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RANKL and IL-6 causing bone destruction and pathological fracture; all this with JAM-A overexpression. </w:t>
      </w:r>
    </w:p>
    <w:p w14:paraId="448AFDE4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There was statistically insignificant correlation between JAM-A overexpression with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anemia </w:t>
      </w:r>
      <w:r w:rsidRPr="00EF48C9">
        <w:rPr>
          <w:rFonts w:asciiTheme="majorBidi" w:hAnsiTheme="majorBidi" w:cstheme="majorBidi"/>
          <w:sz w:val="24"/>
          <w:szCs w:val="24"/>
        </w:rPr>
        <w:t>(p =.464)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calcium level </w:t>
      </w:r>
      <w:r w:rsidRPr="00EF48C9">
        <w:rPr>
          <w:rFonts w:asciiTheme="majorBidi" w:hAnsiTheme="majorBidi" w:cstheme="majorBidi"/>
          <w:sz w:val="24"/>
          <w:szCs w:val="24"/>
        </w:rPr>
        <w:t xml:space="preserve">(p =.511),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creatinine </w:t>
      </w:r>
      <w:r w:rsidRPr="00EF48C9">
        <w:rPr>
          <w:rFonts w:asciiTheme="majorBidi" w:hAnsiTheme="majorBidi" w:cstheme="majorBidi"/>
          <w:sz w:val="24"/>
          <w:szCs w:val="24"/>
        </w:rPr>
        <w:t>(p =.909)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urea level </w:t>
      </w:r>
      <w:r w:rsidRPr="00EF48C9">
        <w:rPr>
          <w:rFonts w:asciiTheme="majorBidi" w:hAnsiTheme="majorBidi" w:cstheme="majorBidi"/>
          <w:sz w:val="24"/>
          <w:szCs w:val="24"/>
        </w:rPr>
        <w:t xml:space="preserve">(p =.285), LDH level (p =.355) and B2 microglobulin level (p =.990),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was in line with </w:t>
      </w:r>
      <w:r w:rsidR="0096043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a study on MM </w:t>
      </w:r>
      <w:r w:rsidR="0096043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(21</w:t>
      </w:r>
      <w:r w:rsidR="006F63D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="006F63D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233ADD69" w14:textId="77777777" w:rsidR="00FC37E5" w:rsidRPr="00EF48C9" w:rsidRDefault="00FC37E5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But,</w:t>
      </w:r>
      <w:r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96043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studies on MM </w:t>
      </w:r>
      <w:r w:rsidR="0096043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(19) (20</w:t>
      </w:r>
      <w:r w:rsidR="006F63D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="006F63D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showed that</w:t>
      </w: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JAM-A overexpression associated with h</w:t>
      </w:r>
      <w:r w:rsidR="00AD7F3E"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y</w:t>
      </w:r>
      <w:r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percalcemia. This disparency may be due to 80% of cases were normal calcium level.</w:t>
      </w:r>
    </w:p>
    <w:p w14:paraId="244CC6DC" w14:textId="77777777" w:rsidR="00FC37E5" w:rsidRPr="00EF48C9" w:rsidRDefault="00FC37E5" w:rsidP="00EF48C9">
      <w:pPr>
        <w:pStyle w:val="NormalWeb"/>
        <w:spacing w:before="240" w:beforeAutospacing="0" w:after="0" w:afterAutospacing="0"/>
        <w:jc w:val="both"/>
        <w:rPr>
          <w:rFonts w:asciiTheme="majorBidi" w:hAnsiTheme="majorBidi" w:cstheme="majorBidi"/>
          <w:lang w:bidi="ar-EG"/>
        </w:rPr>
      </w:pPr>
      <w:r w:rsidRPr="00EF48C9">
        <w:rPr>
          <w:rFonts w:asciiTheme="majorBidi" w:hAnsiTheme="majorBidi" w:cstheme="majorBidi"/>
          <w:lang w:bidi="ar-EG"/>
        </w:rPr>
        <w:t xml:space="preserve">This disagreed with </w:t>
      </w:r>
      <w:r w:rsidR="006F63DC" w:rsidRPr="00EF48C9">
        <w:rPr>
          <w:rFonts w:asciiTheme="majorBidi" w:hAnsiTheme="majorBidi" w:cstheme="majorBidi"/>
          <w:b/>
          <w:bCs/>
          <w:color w:val="222222"/>
          <w:shd w:val="clear" w:color="auto" w:fill="FFFFFF"/>
        </w:rPr>
        <w:t>a study on MM</w:t>
      </w:r>
      <w:r w:rsidRPr="00EF48C9">
        <w:rPr>
          <w:rFonts w:asciiTheme="majorBidi" w:hAnsiTheme="majorBidi" w:cstheme="majorBidi"/>
          <w:b/>
          <w:bCs/>
          <w:lang w:bidi="ar-EG"/>
        </w:rPr>
        <w:t xml:space="preserve"> </w:t>
      </w:r>
      <w:r w:rsidRPr="00EF48C9">
        <w:rPr>
          <w:rFonts w:asciiTheme="majorBidi" w:hAnsiTheme="majorBidi" w:cstheme="majorBidi"/>
          <w:lang w:bidi="ar-EG"/>
        </w:rPr>
        <w:t>reported that there was a significant correlation with b2 microglobulin</w:t>
      </w:r>
      <w:r w:rsidR="0096043C" w:rsidRPr="00EF48C9">
        <w:rPr>
          <w:rFonts w:asciiTheme="majorBidi" w:hAnsiTheme="majorBidi" w:cstheme="majorBidi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vertAlign w:val="superscript"/>
          <w:lang w:bidi="ar-EG"/>
        </w:rPr>
        <w:t>(21</w:t>
      </w:r>
      <w:r w:rsidR="006F63DC" w:rsidRPr="001B06D9">
        <w:rPr>
          <w:rFonts w:asciiTheme="majorBidi" w:hAnsiTheme="majorBidi" w:cstheme="majorBidi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lang w:bidi="ar-EG"/>
        </w:rPr>
        <w:t xml:space="preserve">, this can be explained by difference in number of cases with elevated B2 microglobulin associated with high JAM-A overexpression. </w:t>
      </w:r>
    </w:p>
    <w:p w14:paraId="3075A4DD" w14:textId="77777777" w:rsidR="00FC37E5" w:rsidRPr="00EF48C9" w:rsidRDefault="00FC37E5" w:rsidP="00EF48C9">
      <w:pPr>
        <w:pStyle w:val="NormalWeb"/>
        <w:spacing w:before="240" w:beforeAutospacing="0" w:after="0" w:afterAutospacing="0"/>
        <w:jc w:val="both"/>
        <w:rPr>
          <w:rFonts w:asciiTheme="majorBidi" w:hAnsiTheme="majorBidi" w:cstheme="majorBidi"/>
          <w:lang w:bidi="ar-EG"/>
        </w:rPr>
      </w:pPr>
      <w:r w:rsidRPr="00EF48C9">
        <w:rPr>
          <w:rFonts w:asciiTheme="majorBidi" w:hAnsiTheme="majorBidi" w:cstheme="majorBidi"/>
          <w:lang w:bidi="ar-EG"/>
        </w:rPr>
        <w:t xml:space="preserve">In this current study, however 52% of studied MM cases with low albumin level showing JAM-A overexpression, the correlation was statistically insignificant </w:t>
      </w:r>
      <w:r w:rsidRPr="00EF48C9">
        <w:rPr>
          <w:rFonts w:asciiTheme="majorBidi" w:hAnsiTheme="majorBidi" w:cstheme="majorBidi"/>
        </w:rPr>
        <w:t xml:space="preserve">(p </w:t>
      </w:r>
      <w:r w:rsidRPr="00EF48C9">
        <w:rPr>
          <w:rFonts w:asciiTheme="majorBidi" w:hAnsiTheme="majorBidi" w:cstheme="majorBidi"/>
        </w:rPr>
        <w:lastRenderedPageBreak/>
        <w:t>=.988)</w:t>
      </w:r>
      <w:r w:rsidRPr="00EF48C9">
        <w:rPr>
          <w:rFonts w:asciiTheme="majorBidi" w:hAnsiTheme="majorBidi" w:cstheme="majorBidi"/>
          <w:lang w:bidi="ar-EG"/>
        </w:rPr>
        <w:t>, this was in a line with</w:t>
      </w:r>
      <w:r w:rsidR="0096043C" w:rsidRPr="00EF48C9">
        <w:rPr>
          <w:rFonts w:asciiTheme="majorBidi" w:hAnsiTheme="majorBidi" w:cstheme="majorBidi"/>
          <w:lang w:bidi="ar-EG"/>
        </w:rPr>
        <w:t xml:space="preserve"> previous studies </w:t>
      </w:r>
      <w:r w:rsidR="0096043C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(22) (23</w:t>
      </w:r>
      <w:r w:rsidR="006F63DC" w:rsidRPr="001B06D9">
        <w:rPr>
          <w:rFonts w:asciiTheme="majorBidi" w:hAnsiTheme="majorBidi" w:cstheme="majorBidi"/>
          <w:b/>
          <w:bCs/>
          <w:vertAlign w:val="superscript"/>
          <w:lang w:bidi="ar-EG"/>
        </w:rPr>
        <w:t>)</w:t>
      </w:r>
      <w:r w:rsidR="006F63DC" w:rsidRPr="00EF48C9">
        <w:rPr>
          <w:rFonts w:asciiTheme="majorBidi" w:hAnsiTheme="majorBidi" w:cstheme="majorBidi"/>
          <w:lang w:bidi="ar-EG"/>
        </w:rPr>
        <w:t xml:space="preserve"> </w:t>
      </w:r>
      <w:r w:rsidRPr="00EF48C9">
        <w:rPr>
          <w:rFonts w:asciiTheme="majorBidi" w:hAnsiTheme="majorBidi" w:cstheme="majorBidi"/>
          <w:lang w:bidi="ar-EG"/>
        </w:rPr>
        <w:t xml:space="preserve"> </w:t>
      </w:r>
      <w:r w:rsidRPr="00EF48C9">
        <w:rPr>
          <w:rFonts w:asciiTheme="majorBidi" w:hAnsiTheme="majorBidi" w:cstheme="majorBidi"/>
          <w:color w:val="222222"/>
          <w:shd w:val="clear" w:color="auto" w:fill="FFFFFF"/>
        </w:rPr>
        <w:t>reporting that the</w:t>
      </w:r>
      <w:r w:rsidRPr="00EF48C9">
        <w:rPr>
          <w:rFonts w:asciiTheme="majorBidi" w:hAnsiTheme="majorBidi" w:cstheme="majorBidi"/>
          <w:lang w:bidi="ar-EG"/>
        </w:rPr>
        <w:t xml:space="preserve"> albumin level in MM reflect tumor cell burden, which is mainly associated with cytokine induced impairement of albumin synthesis and excessive degradation</w:t>
      </w:r>
      <w:r w:rsidRPr="00EF48C9">
        <w:rPr>
          <w:rFonts w:asciiTheme="majorBidi" w:hAnsiTheme="majorBidi" w:cstheme="majorBidi"/>
          <w:b/>
          <w:bCs/>
          <w:lang w:bidi="ar-EG"/>
        </w:rPr>
        <w:t>.</w:t>
      </w:r>
      <w:r w:rsidRPr="00EF48C9">
        <w:rPr>
          <w:rFonts w:asciiTheme="majorBidi" w:hAnsiTheme="majorBidi" w:cstheme="majorBidi"/>
          <w:lang w:bidi="ar-EG"/>
        </w:rPr>
        <w:t xml:space="preserve">  </w:t>
      </w:r>
    </w:p>
    <w:p w14:paraId="2C427BF1" w14:textId="77777777" w:rsidR="00FC37E5" w:rsidRPr="00EF48C9" w:rsidRDefault="00FC37E5" w:rsidP="00EF48C9">
      <w:pPr>
        <w:pStyle w:val="NormalWeb"/>
        <w:spacing w:before="240" w:beforeAutospacing="0" w:after="0" w:afterAutospacing="0"/>
        <w:jc w:val="both"/>
        <w:rPr>
          <w:rFonts w:asciiTheme="majorBidi" w:hAnsiTheme="majorBidi" w:cstheme="majorBidi"/>
          <w:lang w:bidi="ar-EG"/>
        </w:rPr>
      </w:pPr>
      <w:r w:rsidRPr="00EF48C9">
        <w:rPr>
          <w:rFonts w:asciiTheme="majorBidi" w:hAnsiTheme="majorBidi" w:cstheme="majorBidi"/>
          <w:lang w:bidi="ar-EG"/>
        </w:rPr>
        <w:t>This statistically insignificant correlation might be due to low number of studied cases and different follow up periods.</w:t>
      </w:r>
    </w:p>
    <w:p w14:paraId="0D99953C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In the present study, a statistically significant positive relation was found between JAM-A expression with ISS stages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(p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=.033) &amp;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R-ISS staging of MM </w:t>
      </w:r>
      <w:r w:rsidRPr="00EF48C9">
        <w:rPr>
          <w:rFonts w:asciiTheme="majorBidi" w:hAnsiTheme="majorBidi" w:cstheme="majorBidi"/>
          <w:sz w:val="24"/>
          <w:szCs w:val="24"/>
        </w:rPr>
        <w:t>(p =.042)</w:t>
      </w:r>
      <w:r w:rsidRPr="00EF48C9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This was compatible with </w:t>
      </w:r>
      <w:r w:rsidR="006F63DC"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other studies </w:t>
      </w:r>
      <w:r w:rsidR="0096043C"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(13) (14</w:t>
      </w:r>
      <w:r w:rsidR="006F63DC"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)</w:t>
      </w:r>
      <w:r w:rsidR="006F63DC"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reporting that high JAM-A expression is related to higher ISS stage in MM. In addition, </w:t>
      </w:r>
      <w:r w:rsidR="006F63DC"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previous studies </w:t>
      </w: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found that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high JAM-A expression was  correlated to higher ISS stage of diffuse large B cell lymphoma</w:t>
      </w:r>
      <w:r w:rsidR="00C16745"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 epithelial ovarian cancer</w:t>
      </w:r>
      <w:r w:rsidR="006F63DC"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(24) (25</w:t>
      </w:r>
      <w:r w:rsidR="006F63DC" w:rsidRPr="001B06D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respectively. </w:t>
      </w:r>
    </w:p>
    <w:p w14:paraId="57FED99D" w14:textId="77777777" w:rsidR="00FC37E5" w:rsidRPr="00EF48C9" w:rsidRDefault="006F63DC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</w:pP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A study on MM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C37E5" w:rsidRPr="00EF48C9">
        <w:rPr>
          <w:rFonts w:asciiTheme="majorBidi" w:hAnsiTheme="majorBidi" w:cstheme="majorBidi"/>
          <w:sz w:val="24"/>
          <w:szCs w:val="24"/>
          <w:lang w:bidi="ar-EG"/>
        </w:rPr>
        <w:t>revealed the important role of JAM-A in bone marrow microenvironment leading to tumor progression and metastasis through</w:t>
      </w:r>
      <w:r w:rsidR="00FC37E5"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regulation of intracellular signaling cascades responsible for tumorigenesis and metastasis. </w:t>
      </w:r>
      <w:r w:rsidR="00FC37E5" w:rsidRPr="00EF48C9">
        <w:rPr>
          <w:rStyle w:val="markedcontent"/>
          <w:rFonts w:asciiTheme="majorBidi" w:hAnsiTheme="majorBidi" w:cstheme="majorBidi"/>
          <w:sz w:val="24"/>
          <w:szCs w:val="24"/>
        </w:rPr>
        <w:t>This may be</w:t>
      </w:r>
      <w:r w:rsidR="00FC37E5"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FC37E5" w:rsidRPr="00EF48C9">
        <w:rPr>
          <w:rStyle w:val="markedcontent"/>
          <w:rFonts w:asciiTheme="majorBidi" w:hAnsiTheme="majorBidi" w:cstheme="majorBidi"/>
          <w:sz w:val="24"/>
          <w:szCs w:val="24"/>
        </w:rPr>
        <w:t xml:space="preserve">pursuant to the critical role of </w:t>
      </w:r>
      <w:r w:rsidR="00FC37E5" w:rsidRPr="00EF48C9">
        <w:rPr>
          <w:rFonts w:asciiTheme="majorBidi" w:hAnsiTheme="majorBidi" w:cstheme="majorBidi"/>
          <w:sz w:val="24"/>
          <w:szCs w:val="24"/>
          <w:lang w:bidi="ar-EG"/>
        </w:rPr>
        <w:t>JAM-A</w:t>
      </w:r>
      <w:r w:rsidR="00FC37E5" w:rsidRPr="00EF48C9">
        <w:rPr>
          <w:rStyle w:val="markedcontent"/>
          <w:rFonts w:asciiTheme="majorBidi" w:hAnsiTheme="majorBidi" w:cstheme="majorBidi"/>
          <w:sz w:val="24"/>
          <w:szCs w:val="24"/>
        </w:rPr>
        <w:t xml:space="preserve"> in promoting tumor progression as it leads to tumor invasion and metastasis</w:t>
      </w:r>
      <w:r w:rsidRPr="00EF48C9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96043C" w:rsidRPr="001B06D9">
        <w:rPr>
          <w:rStyle w:val="markedcontent"/>
          <w:rFonts w:asciiTheme="majorBidi" w:hAnsiTheme="majorBidi" w:cstheme="majorBidi"/>
          <w:b/>
          <w:bCs/>
          <w:sz w:val="24"/>
          <w:szCs w:val="24"/>
          <w:vertAlign w:val="superscript"/>
        </w:rPr>
        <w:t>(26</w:t>
      </w:r>
      <w:r w:rsidRPr="001B06D9">
        <w:rPr>
          <w:rStyle w:val="markedcontent"/>
          <w:rFonts w:asciiTheme="majorBidi" w:hAnsiTheme="majorBidi" w:cstheme="majorBidi"/>
          <w:b/>
          <w:bCs/>
          <w:sz w:val="24"/>
          <w:szCs w:val="24"/>
          <w:vertAlign w:val="superscript"/>
        </w:rPr>
        <w:t>)</w:t>
      </w:r>
      <w:r w:rsidRPr="00EF48C9">
        <w:rPr>
          <w:rStyle w:val="markedcontent"/>
          <w:rFonts w:asciiTheme="majorBidi" w:hAnsiTheme="majorBidi" w:cstheme="majorBidi"/>
          <w:b/>
          <w:bCs/>
          <w:sz w:val="24"/>
          <w:szCs w:val="24"/>
        </w:rPr>
        <w:t>.</w:t>
      </w:r>
    </w:p>
    <w:p w14:paraId="66EF4C6D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disagreed with </w:t>
      </w:r>
      <w:r w:rsidR="006F63D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previous study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(21</w:t>
      </w:r>
      <w:r w:rsidR="006F63D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="006F63D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who reported that there was insignificant relation between ISS stage of MM and JAM-A expression which was </w:t>
      </w: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explained by difference in number of cases with high JAM-A expression in higher stages (II-III) between both studies</w:t>
      </w:r>
      <w:r w:rsidRPr="00EF48C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.</w:t>
      </w:r>
    </w:p>
    <w:p w14:paraId="0553DD20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In this work,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JAM-A overexpression was insignificantly related to free light chain </w:t>
      </w:r>
      <w:r w:rsidRPr="00EF48C9">
        <w:rPr>
          <w:rFonts w:asciiTheme="majorBidi" w:hAnsiTheme="majorBidi" w:cstheme="majorBidi"/>
          <w:sz w:val="24"/>
          <w:szCs w:val="24"/>
        </w:rPr>
        <w:t xml:space="preserve">(p =.499) and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heavy chain </w:t>
      </w:r>
      <w:r w:rsidRPr="00EF48C9">
        <w:rPr>
          <w:rFonts w:asciiTheme="majorBidi" w:hAnsiTheme="majorBidi" w:cstheme="majorBidi"/>
          <w:sz w:val="24"/>
          <w:szCs w:val="24"/>
        </w:rPr>
        <w:t>(p =.299)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in studied MM cases. </w:t>
      </w:r>
    </w:p>
    <w:p w14:paraId="7D56BAD6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Inversely with this finding, other results carried out by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(14) (17) (27</w:t>
      </w:r>
      <w:r w:rsidR="006F63D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="006F63D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on MM reported that lambda light chain restriction was higher in high-risk patients of MM which had higher ISS stage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.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This can be explained by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most of our cases showing no free light chain (</w:t>
      </w:r>
      <w:r w:rsidRPr="00EF48C9">
        <w:rPr>
          <w:rFonts w:asciiTheme="majorBidi" w:hAnsiTheme="majorBidi" w:cstheme="majorBidi"/>
          <w:color w:val="000000"/>
          <w:sz w:val="24"/>
          <w:szCs w:val="24"/>
        </w:rPr>
        <w:t>67.5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%).</w:t>
      </w:r>
    </w:p>
    <w:p w14:paraId="034A9603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Style w:val="markedcontent"/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was compatible with </w:t>
      </w:r>
      <w:r w:rsidR="0060108B"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studies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on MM reported that no dramatic difference in heavy chain types when made comparison between high and low risk groups</w:t>
      </w:r>
      <w:r w:rsidR="0060108B" w:rsidRPr="001B06D9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(17) (27</w:t>
      </w:r>
      <w:r w:rsidR="0060108B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.</w:t>
      </w:r>
    </w:p>
    <w:p w14:paraId="5F69A4B7" w14:textId="77777777" w:rsidR="002B31AC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In this work, there was inverse correlation between JAM-A overexpression and the complete response of MM cases </w:t>
      </w:r>
      <w:r w:rsidRPr="00EF48C9">
        <w:rPr>
          <w:rFonts w:asciiTheme="majorBidi" w:hAnsiTheme="majorBidi" w:cstheme="majorBidi"/>
          <w:sz w:val="24"/>
          <w:szCs w:val="24"/>
        </w:rPr>
        <w:t>(p =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.008</w:t>
      </w:r>
      <w:r w:rsidRPr="00EF48C9">
        <w:rPr>
          <w:rFonts w:asciiTheme="majorBidi" w:hAnsiTheme="majorBidi" w:cstheme="majorBidi"/>
          <w:sz w:val="24"/>
          <w:szCs w:val="24"/>
        </w:rPr>
        <w:t>) as 76.5% of JAM-A overexpression has no complete response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. In agreement with this finding, a study on diffuse large B cell lymphoma reported that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Patients with high </w:t>
      </w:r>
      <w:r w:rsidRPr="00EF48C9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JAM-A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expression tended to have low complete remission rate</w:t>
      </w:r>
      <w:r w:rsidR="002B31AC"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(24</w:t>
      </w:r>
      <w:r w:rsidR="002B31AC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.</w:t>
      </w:r>
    </w:p>
    <w:p w14:paraId="72E0E017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Another statistically significant correlation was reached, between JAM-A overexpression and resistance to treatment </w:t>
      </w:r>
      <w:r w:rsidRPr="00EF48C9">
        <w:rPr>
          <w:rFonts w:asciiTheme="majorBidi" w:hAnsiTheme="majorBidi" w:cstheme="majorBidi"/>
          <w:sz w:val="24"/>
          <w:szCs w:val="24"/>
        </w:rPr>
        <w:t>(p =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.032</w:t>
      </w:r>
      <w:r w:rsidRPr="00EF48C9">
        <w:rPr>
          <w:rFonts w:asciiTheme="majorBidi" w:hAnsiTheme="majorBidi" w:cstheme="majorBidi"/>
          <w:sz w:val="24"/>
          <w:szCs w:val="24"/>
        </w:rPr>
        <w:t>) as 77% of resistant cases was JAM-A overexpression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 This was in alignment with on MM</w:t>
      </w:r>
      <w:r w:rsidR="002B31A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(21) (28</w:t>
      </w:r>
      <w:r w:rsidR="002B31A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.</w:t>
      </w:r>
    </w:p>
    <w:p w14:paraId="3801BA82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2B31AC" w:rsidRPr="00EF48C9">
        <w:rPr>
          <w:rFonts w:asciiTheme="majorBidi" w:hAnsiTheme="majorBidi" w:cstheme="majorBidi"/>
          <w:sz w:val="24"/>
          <w:szCs w:val="24"/>
        </w:rPr>
        <w:t xml:space="preserve">Resistance acquired by MM cells to anti-cancer drugs occurs through functional and physical interactions with the BM microenvironment via two interrelated mechanisms. Firstly, Bone marrow stromal cells (BMSCs) give rise to soluble factors as IL-6 which activates downstream signal transduction pathways causing drug resistance. Secondly, they increase the expression of several molecules as cell cycle </w:t>
      </w:r>
      <w:r w:rsidR="002B31AC" w:rsidRPr="00EF48C9">
        <w:rPr>
          <w:rFonts w:asciiTheme="majorBidi" w:hAnsiTheme="majorBidi" w:cstheme="majorBidi"/>
          <w:sz w:val="24"/>
          <w:szCs w:val="24"/>
        </w:rPr>
        <w:lastRenderedPageBreak/>
        <w:t>inhibitors and anti-apoptotic members of the Bcl-2 family in myeloma cells consequent to direct adhesion</w:t>
      </w:r>
      <w:r w:rsidR="002B31AC" w:rsidRPr="001B06D9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96043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(21</w:t>
      </w:r>
      <w:r w:rsidR="002B31AC" w:rsidRPr="001B06D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).</w:t>
      </w:r>
    </w:p>
    <w:p w14:paraId="355CD349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sz w:val="24"/>
          <w:szCs w:val="24"/>
        </w:rPr>
        <w:t>Also,</w:t>
      </w:r>
      <w:r w:rsidR="0096043C"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a study on MM</w:t>
      </w:r>
      <w:r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founded that</w:t>
      </w:r>
      <w:r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</w:rPr>
        <w:t xml:space="preserve">there was a significant correlation between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JAM-A overexpression and IL-6</w:t>
      </w:r>
      <w:r w:rsidR="0096043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(21)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so this suggested a correlation between JAM-A overexpression n and drug resistance.</w:t>
      </w:r>
      <w:r w:rsidRPr="00EF48C9">
        <w:rPr>
          <w:rFonts w:asciiTheme="majorBidi" w:hAnsiTheme="majorBidi" w:cstheme="majorBidi"/>
          <w:sz w:val="24"/>
          <w:szCs w:val="24"/>
        </w:rPr>
        <w:t xml:space="preserve"> </w:t>
      </w:r>
    </w:p>
    <w:p w14:paraId="45226AFD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In this work, however 63% of relapsed MM cases was JAM-A overexpression but had no significant correlation </w:t>
      </w:r>
      <w:r w:rsidRPr="00EF48C9">
        <w:rPr>
          <w:rFonts w:asciiTheme="majorBidi" w:hAnsiTheme="majorBidi" w:cstheme="majorBidi"/>
          <w:sz w:val="24"/>
          <w:szCs w:val="24"/>
        </w:rPr>
        <w:t>(p =.209)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. Studies on MM </w:t>
      </w:r>
      <w:r w:rsidRPr="00EF48C9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revealed that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relapse is more common with high JAM-A expression as this overexpression mostly associated with resistance to treatment which a cause to relapse as reported in other studies on MM</w:t>
      </w:r>
      <w:r w:rsidR="002B31A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(14) (21) (28</w:t>
      </w:r>
      <w:r w:rsidR="002B31A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.</w:t>
      </w:r>
      <w:r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rtl/>
        </w:rPr>
        <w:t>‏</w:t>
      </w:r>
    </w:p>
    <w:p w14:paraId="546F5316" w14:textId="77777777" w:rsidR="00FC37E5" w:rsidRPr="00EF48C9" w:rsidRDefault="00FC37E5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>Also, a study on the glioblatoma reporting that JAM-A expression was significantly higher in recurrent glioblatomas (GBMs) than primary GBMs (p &lt; 0.001)</w:t>
      </w:r>
      <w:r w:rsidR="002B31A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(29</w:t>
      </w:r>
      <w:r w:rsidR="002B31A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.</w:t>
      </w:r>
      <w:r w:rsidRPr="001B06D9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</w:t>
      </w:r>
    </w:p>
    <w:p w14:paraId="4DD35167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F48C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current study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reached a statistically significant relation between JAM-A overexpression and karyotyping result</w:t>
      </w:r>
      <w:r w:rsidRPr="00EF48C9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</w:rPr>
        <w:t>(p =.019)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</w:t>
      </w:r>
      <w:r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This agreed with </w:t>
      </w:r>
      <w:r w:rsidR="002B31AC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studies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reporting that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70.8% of genetic high-risk patients had membrane JAM-A levels above the median at the day of biopsy; this percentage decreased in the genetic intermediate risk group to 46.2% and among the standard genetic risk patients to 34%</w:t>
      </w:r>
      <w:r w:rsidR="002B31AC"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(14) (21</w:t>
      </w:r>
      <w:r w:rsidR="002B31AC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</w:t>
      </w:r>
      <w:r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 xml:space="preserve">. </w:t>
      </w:r>
      <w:r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 xml:space="preserve">   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           </w:t>
      </w:r>
    </w:p>
    <w:p w14:paraId="3EE6B12A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In this work, JAM-A overexpression was significantly related to one year survival in studied MM cases </w:t>
      </w:r>
      <w:r w:rsidRPr="00EF48C9">
        <w:rPr>
          <w:rFonts w:asciiTheme="majorBidi" w:hAnsiTheme="majorBidi" w:cstheme="majorBidi"/>
          <w:sz w:val="24"/>
          <w:szCs w:val="24"/>
        </w:rPr>
        <w:t>(p =.012)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 Also, after kaplen-Meier survival analysis, we founded that patients with high expression of membrane JAM-A ha</w:t>
      </w:r>
      <w:r w:rsidR="0070682A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d a significant lower survival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than patients with low expression of membrane JAM-A </w:t>
      </w:r>
      <w:r w:rsidR="0070682A" w:rsidRPr="00EF48C9">
        <w:rPr>
          <w:rFonts w:asciiTheme="majorBidi" w:hAnsiTheme="majorBidi" w:cstheme="majorBidi"/>
          <w:sz w:val="24"/>
          <w:szCs w:val="24"/>
          <w:lang w:bidi="ar-EG"/>
        </w:rPr>
        <w:t>(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p</w:t>
      </w:r>
      <w:r w:rsidR="0070682A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=</w:t>
      </w:r>
      <w:r w:rsidRPr="00EF48C9">
        <w:rPr>
          <w:rFonts w:asciiTheme="majorBidi" w:hAnsiTheme="majorBidi" w:cstheme="majorBidi"/>
          <w:color w:val="010205"/>
          <w:sz w:val="24"/>
          <w:szCs w:val="24"/>
        </w:rPr>
        <w:t>.014</w:t>
      </w:r>
      <w:r w:rsidR="0070682A" w:rsidRPr="00EF48C9">
        <w:rPr>
          <w:rFonts w:asciiTheme="majorBidi" w:hAnsiTheme="majorBidi" w:cstheme="majorBidi"/>
          <w:color w:val="010205"/>
          <w:sz w:val="24"/>
          <w:szCs w:val="24"/>
        </w:rPr>
        <w:t>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. In accordance with this finding, </w:t>
      </w:r>
      <w:r w:rsidR="0070682A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other studies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reported </w:t>
      </w:r>
      <w:proofErr w:type="gramStart"/>
      <w:r w:rsidRPr="00EF48C9">
        <w:rPr>
          <w:rFonts w:asciiTheme="majorBidi" w:hAnsiTheme="majorBidi" w:cstheme="majorBidi"/>
          <w:sz w:val="24"/>
          <w:szCs w:val="24"/>
          <w:lang w:bidi="ar-EG"/>
        </w:rPr>
        <w:t>that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EF48C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the</w:t>
      </w:r>
      <w:proofErr w:type="gramEnd"/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median progresssion free survival differed significantly in subjects with higher membrane JAM-A expression levels than the median. This difference was deemed statistically significant </w:t>
      </w:r>
      <w:proofErr w:type="gramStart"/>
      <w:r w:rsidRPr="00EF48C9">
        <w:rPr>
          <w:rFonts w:asciiTheme="majorBidi" w:hAnsiTheme="majorBidi" w:cstheme="majorBidi"/>
          <w:sz w:val="24"/>
          <w:szCs w:val="24"/>
          <w:lang w:bidi="ar-EG"/>
        </w:rPr>
        <w:t>( P</w:t>
      </w:r>
      <w:proofErr w:type="gramEnd"/>
      <w:r w:rsidRPr="00EF48C9">
        <w:rPr>
          <w:rFonts w:asciiTheme="majorBidi" w:hAnsiTheme="majorBidi" w:cstheme="majorBidi"/>
          <w:sz w:val="24"/>
          <w:szCs w:val="24"/>
          <w:lang w:bidi="ar-EG"/>
        </w:rPr>
        <w:t>=0.0022)</w:t>
      </w:r>
      <w:r w:rsidR="0070682A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(13) (14</w:t>
      </w:r>
      <w:r w:rsidR="0070682A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 xml:space="preserve">)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(15) (30</w:t>
      </w:r>
      <w:r w:rsidR="0070682A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. In addition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70682A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other studies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revealed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that JAM-A overexpression is associated with shorter survival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in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ovarian cancer, lung cancer and breast cancer</w:t>
      </w:r>
      <w:r w:rsidR="0070682A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(15) (25) (31</w:t>
      </w:r>
      <w:r w:rsidR="0070682A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respectively.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33275C72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>In contrast,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7F4F34"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previous studies </w:t>
      </w:r>
      <w:r w:rsidRPr="00EF48C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founded  that</w:t>
      </w: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>low JAM-A expression is associated with poor outcomes and short overall survival in pancreatic cancer, gastric cancer and endometrial cancer</w:t>
      </w:r>
      <w:r w:rsidR="007F4F34"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6043C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(32) (33) (34</w:t>
      </w:r>
      <w:r w:rsidR="007F4F34" w:rsidRPr="001B06D9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EG"/>
        </w:rPr>
        <w:t>)</w:t>
      </w:r>
      <w:r w:rsidRPr="00EF48C9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respectively.   The prognostic value of JAM-A expression in cancers may be organ specific </w:t>
      </w:r>
      <w:r w:rsidR="0096043C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(33) (34</w:t>
      </w:r>
      <w:r w:rsidR="007F4F34" w:rsidRPr="001B06D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).</w:t>
      </w:r>
    </w:p>
    <w:p w14:paraId="08124022" w14:textId="77777777" w:rsidR="005F3B26" w:rsidRPr="00EF48C9" w:rsidRDefault="00345759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48C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Conclusion:</w:t>
      </w:r>
      <w:r w:rsidR="008179C7"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5F3B26" w:rsidRPr="00EF48C9">
        <w:rPr>
          <w:rFonts w:asciiTheme="majorBidi" w:hAnsiTheme="majorBidi" w:cstheme="majorBidi"/>
          <w:sz w:val="24"/>
          <w:szCs w:val="24"/>
        </w:rPr>
        <w:t>JAM-A</w:t>
      </w:r>
      <w:r w:rsidR="00410CD9" w:rsidRPr="00EF48C9">
        <w:rPr>
          <w:rFonts w:asciiTheme="majorBidi" w:hAnsiTheme="majorBidi" w:cstheme="majorBidi"/>
          <w:sz w:val="24"/>
          <w:szCs w:val="24"/>
        </w:rPr>
        <w:t xml:space="preserve"> overexpression </w:t>
      </w:r>
      <w:r w:rsidR="00691E31" w:rsidRPr="00EF48C9">
        <w:rPr>
          <w:rFonts w:asciiTheme="majorBidi" w:hAnsiTheme="majorBidi" w:cstheme="majorBidi"/>
          <w:sz w:val="24"/>
          <w:szCs w:val="24"/>
        </w:rPr>
        <w:t>might have a</w:t>
      </w:r>
      <w:r w:rsidR="00410CD9" w:rsidRPr="00EF48C9">
        <w:rPr>
          <w:rFonts w:asciiTheme="majorBidi" w:hAnsiTheme="majorBidi" w:cstheme="majorBidi"/>
          <w:sz w:val="24"/>
          <w:szCs w:val="24"/>
        </w:rPr>
        <w:t xml:space="preserve">n important </w:t>
      </w:r>
      <w:r w:rsidR="00071477" w:rsidRPr="00EF48C9">
        <w:rPr>
          <w:rFonts w:asciiTheme="majorBidi" w:hAnsiTheme="majorBidi" w:cstheme="majorBidi"/>
          <w:sz w:val="24"/>
          <w:szCs w:val="24"/>
        </w:rPr>
        <w:t>role in proliferation</w:t>
      </w:r>
      <w:r w:rsidR="00691E31" w:rsidRPr="00EF48C9">
        <w:rPr>
          <w:rFonts w:asciiTheme="majorBidi" w:hAnsiTheme="majorBidi" w:cstheme="majorBidi"/>
          <w:sz w:val="24"/>
          <w:szCs w:val="24"/>
        </w:rPr>
        <w:t xml:space="preserve">, </w:t>
      </w:r>
      <w:r w:rsidR="00071477" w:rsidRPr="00EF48C9">
        <w:rPr>
          <w:rFonts w:asciiTheme="majorBidi" w:hAnsiTheme="majorBidi" w:cstheme="majorBidi"/>
          <w:sz w:val="24"/>
          <w:szCs w:val="24"/>
        </w:rPr>
        <w:t>progression, aggressiveness</w:t>
      </w:r>
      <w:r w:rsidR="00781876" w:rsidRPr="00EF48C9">
        <w:rPr>
          <w:rFonts w:asciiTheme="majorBidi" w:hAnsiTheme="majorBidi" w:cstheme="majorBidi"/>
          <w:sz w:val="24"/>
          <w:szCs w:val="24"/>
        </w:rPr>
        <w:t>,</w:t>
      </w:r>
      <w:r w:rsidR="005E28BA" w:rsidRPr="00EF48C9">
        <w:rPr>
          <w:rFonts w:asciiTheme="majorBidi" w:hAnsiTheme="majorBidi" w:cstheme="majorBidi"/>
          <w:sz w:val="24"/>
          <w:szCs w:val="24"/>
        </w:rPr>
        <w:t xml:space="preserve"> poor outcome </w:t>
      </w:r>
      <w:r w:rsidR="007E508B" w:rsidRPr="00EF48C9">
        <w:rPr>
          <w:rFonts w:asciiTheme="majorBidi" w:hAnsiTheme="majorBidi" w:cstheme="majorBidi"/>
          <w:sz w:val="24"/>
          <w:szCs w:val="24"/>
        </w:rPr>
        <w:t>and resistance to tre</w:t>
      </w:r>
      <w:r w:rsidR="00781876" w:rsidRPr="00EF48C9">
        <w:rPr>
          <w:rFonts w:asciiTheme="majorBidi" w:hAnsiTheme="majorBidi" w:cstheme="majorBidi"/>
          <w:sz w:val="24"/>
          <w:szCs w:val="24"/>
        </w:rPr>
        <w:t xml:space="preserve">atment </w:t>
      </w:r>
      <w:r w:rsidR="00071477" w:rsidRPr="00EF48C9">
        <w:rPr>
          <w:rFonts w:asciiTheme="majorBidi" w:hAnsiTheme="majorBidi" w:cstheme="majorBidi"/>
          <w:sz w:val="24"/>
          <w:szCs w:val="24"/>
        </w:rPr>
        <w:t>of multiple myeloma cases</w:t>
      </w:r>
      <w:r w:rsidR="005F3B26" w:rsidRPr="00EF48C9">
        <w:rPr>
          <w:rFonts w:asciiTheme="majorBidi" w:hAnsiTheme="majorBidi" w:cstheme="majorBidi"/>
          <w:sz w:val="24"/>
          <w:szCs w:val="24"/>
        </w:rPr>
        <w:t xml:space="preserve">.  </w:t>
      </w:r>
      <w:r w:rsidR="0096043C" w:rsidRPr="00EF48C9">
        <w:rPr>
          <w:rFonts w:asciiTheme="majorBidi" w:hAnsiTheme="majorBidi" w:cstheme="majorBidi"/>
          <w:sz w:val="24"/>
          <w:szCs w:val="24"/>
        </w:rPr>
        <w:t>So</w:t>
      </w:r>
      <w:r w:rsidR="00CF78E4" w:rsidRPr="00EF48C9">
        <w:rPr>
          <w:rFonts w:asciiTheme="majorBidi" w:hAnsiTheme="majorBidi" w:cstheme="majorBidi"/>
          <w:sz w:val="24"/>
          <w:szCs w:val="24"/>
        </w:rPr>
        <w:t>,</w:t>
      </w:r>
      <w:r w:rsidR="0096043C" w:rsidRPr="00EF48C9">
        <w:rPr>
          <w:rFonts w:asciiTheme="majorBidi" w:hAnsiTheme="majorBidi" w:cstheme="majorBidi"/>
          <w:sz w:val="24"/>
          <w:szCs w:val="24"/>
        </w:rPr>
        <w:t xml:space="preserve"> </w:t>
      </w:r>
      <w:r w:rsidR="005F3B26" w:rsidRPr="00EF48C9">
        <w:rPr>
          <w:rFonts w:asciiTheme="majorBidi" w:hAnsiTheme="majorBidi" w:cstheme="majorBidi"/>
          <w:sz w:val="24"/>
          <w:szCs w:val="24"/>
        </w:rPr>
        <w:t xml:space="preserve">JAM-A has major targeting and promising value in prognosis and treatment of MM. </w:t>
      </w:r>
    </w:p>
    <w:p w14:paraId="3F330D1A" w14:textId="77777777" w:rsidR="00FC37E5" w:rsidRPr="00EF48C9" w:rsidRDefault="00FC37E5" w:rsidP="00EF48C9">
      <w:pPr>
        <w:tabs>
          <w:tab w:val="left" w:pos="3033"/>
          <w:tab w:val="center" w:pos="4486"/>
        </w:tabs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F48C9">
        <w:rPr>
          <w:rFonts w:asciiTheme="majorBidi" w:hAnsiTheme="majorBidi" w:cstheme="majorBidi"/>
          <w:sz w:val="24"/>
          <w:szCs w:val="24"/>
          <w:lang w:bidi="ar-EG"/>
        </w:rPr>
        <w:t xml:space="preserve">                 </w:t>
      </w:r>
    </w:p>
    <w:p w14:paraId="248A737E" w14:textId="77777777" w:rsidR="00DF248A" w:rsidRDefault="00DF248A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5FE2D504" w14:textId="77777777" w:rsidR="00037E9C" w:rsidRDefault="00037E9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1AA62491" w14:textId="77777777" w:rsidR="00037E9C" w:rsidRDefault="00037E9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044DBF93" w14:textId="77777777" w:rsidR="00037E9C" w:rsidRPr="00EF48C9" w:rsidRDefault="00037E9C" w:rsidP="00037E9C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4D4F859E" w14:textId="11833D26" w:rsidR="00DF248A" w:rsidRPr="00EF48C9" w:rsidRDefault="0009457B" w:rsidP="008807A0">
      <w:pPr>
        <w:bidi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EF48C9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val="en-GB" w:bidi="ar-EG"/>
        </w:rPr>
        <w:lastRenderedPageBreak/>
        <w:t>Refrences</w:t>
      </w:r>
    </w:p>
    <w:p w14:paraId="7EC5CCD8" w14:textId="1C955C69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>Barankiewicz</w:t>
      </w:r>
      <w:proofErr w:type="spellEnd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J., Szumera-Ciećkiewicz, A., Salomon-Perzyński, A., Wieszczy, </w:t>
      </w:r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P., Malenda, A., Garbicz, F., ... &amp; Lech-Marańda, E. (2021)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>. The CRBN, CUL4A and DDB1 Expression Predicts the Response to Immunomodulatory Drugs and Survival of Multiple Myeloma Patients. Journal of clinical medicine, 10(12), 2683.</w:t>
      </w:r>
    </w:p>
    <w:p w14:paraId="0550817E" w14:textId="67F181EC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Sung, H., Ferlay, J., Siegel, R. L., Laversanne, M., Soerjomataram, I., Jemal, A., &amp; Bray, F. (2021).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 xml:space="preserve"> Global cancer statistics 2020: GLOBOCAN estimates of incidence and mortality worldwide for 36 cancers in 185 countries. CA: a cancer journal for clinicians, 71(3), 209-249.</w:t>
      </w:r>
    </w:p>
    <w:p w14:paraId="7C847E89" w14:textId="47A0EBE1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F37C6A">
        <w:rPr>
          <w:rFonts w:asciiTheme="majorBidi" w:hAnsiTheme="majorBidi" w:cstheme="majorBidi"/>
          <w:b/>
          <w:bCs/>
          <w:sz w:val="24"/>
          <w:szCs w:val="24"/>
          <w:lang w:val="nl-NL" w:bidi="ar-EG"/>
        </w:rPr>
        <w:t>Chang, V. C., Khan, A. A., Huang, W. Y., Katki, H. A., Purdue, M. P., Landgren, O., &amp; Hofmann, J. N. (2022)</w:t>
      </w:r>
      <w:r w:rsidRPr="00F37C6A">
        <w:rPr>
          <w:rFonts w:asciiTheme="majorBidi" w:hAnsiTheme="majorBidi" w:cstheme="majorBidi"/>
          <w:sz w:val="24"/>
          <w:szCs w:val="24"/>
          <w:lang w:val="nl-NL" w:bidi="ar-EG"/>
        </w:rPr>
        <w:t xml:space="preserve">. 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>Body mass index and risk of progression from monoclonal gammopathy of undetermined significance to multiple myeloma: Results from the Prostate, Lung, Colorectal and Ovarian Cancer Screening Trial. Blood cancer journal, 12(4), 1-4.</w:t>
      </w:r>
    </w:p>
    <w:p w14:paraId="01F73DB7" w14:textId="66CE09A2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Saltarella</w:t>
      </w:r>
      <w:proofErr w:type="spellEnd"/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, I., Apollonio, B., Lamanuzzi, A., Desantis, V., Mariggiò, M. A., Desaphy, J. F., ... &amp; Frassanito, M. A. (2022).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 xml:space="preserve"> The Landscape of lncRNAs in Multiple Myeloma: Implications in the “Hallmarks of Cancer”, Clinical Perspectives and Therapeutic Opportunities. Cancers, 14(8), 1963.</w:t>
      </w:r>
    </w:p>
    <w:p w14:paraId="05075759" w14:textId="267EB186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Fitzpatrick, M. J., Nardi, V., &amp; Sohani, A. R. (2021).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 xml:space="preserve"> Plasma cell myeloma: role of histopathology, immunophenotyping, and genetic testing. Skeletal Radiology, 1-14.</w:t>
      </w:r>
    </w:p>
    <w:p w14:paraId="05AE97DA" w14:textId="1F835F36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Solimando, A. G., Brandl, A., Mattenheimer, K., Graf, C., Ritz, M., Ruckdeschel, A., ... &amp; Beilhack, A. (2018).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 xml:space="preserve"> JAM-A as a prognostic factor and new therapeutic target in multiple myeloma. Leukemia, 32(3), 736-743.</w:t>
      </w:r>
    </w:p>
    <w:p w14:paraId="1604383E" w14:textId="127477E2" w:rsidR="008C7431" w:rsidRPr="00F37C6A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F37C6A">
        <w:rPr>
          <w:rFonts w:asciiTheme="majorBidi" w:hAnsiTheme="majorBidi" w:cstheme="majorBidi"/>
          <w:b/>
          <w:bCs/>
          <w:sz w:val="24"/>
          <w:szCs w:val="24"/>
          <w:lang w:bidi="ar-EG"/>
        </w:rPr>
        <w:t>Murakami, T., Takasawa, A., Takasawa, K., Akimoto, T., Aoyama, T., Magara, K., ... &amp; Osanai, M. (2021).</w:t>
      </w:r>
      <w:r w:rsidRPr="00F37C6A">
        <w:rPr>
          <w:rFonts w:asciiTheme="majorBidi" w:hAnsiTheme="majorBidi" w:cstheme="majorBidi"/>
          <w:sz w:val="24"/>
          <w:szCs w:val="24"/>
          <w:lang w:bidi="ar-EG"/>
        </w:rPr>
        <w:t xml:space="preserve"> Aberrant expression of junctional adhesion molecule‐A contributes to the malignancy of cervical adenocarcinoma by interaction with poliovirus receptor/CD155. Cancer science, 112(2), 906-917.</w:t>
      </w:r>
    </w:p>
    <w:p w14:paraId="3AEE53A1" w14:textId="5BF6ABF4" w:rsidR="00FA0FB3" w:rsidRPr="00F37C6A" w:rsidRDefault="00FA0FB3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rtl/>
          <w:lang w:bidi="ar-EG"/>
        </w:rPr>
      </w:pPr>
      <w:r w:rsidRPr="00F37C6A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t>Hagen, P., Zhang, J., &amp; Barton, K. (2022).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 xml:space="preserve"> 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High-risk disease in newly diagnosed multiple myeloma: Beyond the R-ISS and IMWG definitions. </w:t>
      </w:r>
      <w:r w:rsidRPr="00F37C6A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Blood Cancer Journal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F37C6A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(5), 83.</w:t>
      </w:r>
    </w:p>
    <w:p w14:paraId="1B019A11" w14:textId="4D7A9A99" w:rsidR="00FA0FB3" w:rsidRPr="00F37C6A" w:rsidRDefault="00FA0FB3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r w:rsidRPr="00F37C6A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Hemminki, K., Försti, A., Houlston, R., &amp; Sud, A. (2021).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Epidemiology, genetics and treatment of multiple myeloma and precursor diseases. </w:t>
      </w:r>
      <w:r w:rsidRPr="00F37C6A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International journal of cancer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</w:rPr>
        <w:t>, </w:t>
      </w:r>
      <w:r w:rsidRPr="00F37C6A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149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</w:rPr>
        <w:t>(12), 1980-1996.</w:t>
      </w:r>
    </w:p>
    <w:p w14:paraId="004D73AF" w14:textId="1357BC8C" w:rsidR="008C7431" w:rsidRPr="00F37C6A" w:rsidRDefault="008C7431" w:rsidP="008807A0">
      <w:pPr>
        <w:pStyle w:val="NormalWeb"/>
        <w:numPr>
          <w:ilvl w:val="1"/>
          <w:numId w:val="1"/>
        </w:numPr>
        <w:shd w:val="clear" w:color="auto" w:fill="FFFFFF"/>
        <w:spacing w:before="240" w:beforeAutospacing="0" w:after="0" w:afterAutospacing="0"/>
        <w:ind w:left="274"/>
        <w:jc w:val="both"/>
        <w:rPr>
          <w:rFonts w:asciiTheme="majorBidi" w:hAnsiTheme="majorBidi" w:cstheme="majorBidi"/>
        </w:rPr>
      </w:pPr>
      <w:r w:rsidRPr="00F37C6A">
        <w:rPr>
          <w:rFonts w:asciiTheme="majorBidi" w:hAnsiTheme="majorBidi" w:cstheme="majorBidi"/>
          <w:b/>
          <w:bCs/>
          <w:color w:val="222222"/>
          <w:shd w:val="clear" w:color="auto" w:fill="FFFFFF"/>
        </w:rPr>
        <w:t>Yesmin, I., Begum, F., Yunus, A., Kabir, A. L., &amp; Baqui, M. N. (2019).</w:t>
      </w:r>
      <w:r w:rsidRPr="00F37C6A">
        <w:rPr>
          <w:rFonts w:asciiTheme="majorBidi" w:hAnsiTheme="majorBidi" w:cstheme="majorBidi"/>
          <w:color w:val="222222"/>
          <w:shd w:val="clear" w:color="auto" w:fill="FFFFFF"/>
        </w:rPr>
        <w:t xml:space="preserve"> Tag: Trephine biopsy. </w:t>
      </w:r>
      <w:r w:rsidRPr="00F37C6A">
        <w:rPr>
          <w:rFonts w:asciiTheme="majorBidi" w:hAnsiTheme="majorBidi" w:cstheme="majorBidi"/>
          <w:i/>
          <w:iCs/>
          <w:color w:val="222222"/>
          <w:shd w:val="clear" w:color="auto" w:fill="FFFFFF"/>
        </w:rPr>
        <w:t>Journal of Histopathology and Cytopathology</w:t>
      </w:r>
      <w:r w:rsidRPr="00F37C6A">
        <w:rPr>
          <w:rFonts w:asciiTheme="majorBidi" w:hAnsiTheme="majorBidi" w:cstheme="majorBidi"/>
          <w:color w:val="222222"/>
          <w:shd w:val="clear" w:color="auto" w:fill="FFFFFF"/>
        </w:rPr>
        <w:t>, </w:t>
      </w:r>
      <w:r w:rsidRPr="00F37C6A">
        <w:rPr>
          <w:rFonts w:asciiTheme="majorBidi" w:hAnsiTheme="majorBidi" w:cstheme="majorBidi"/>
          <w:i/>
          <w:iCs/>
          <w:color w:val="222222"/>
          <w:shd w:val="clear" w:color="auto" w:fill="FFFFFF"/>
        </w:rPr>
        <w:t>3</w:t>
      </w:r>
      <w:r w:rsidRPr="00F37C6A">
        <w:rPr>
          <w:rFonts w:asciiTheme="majorBidi" w:hAnsiTheme="majorBidi" w:cstheme="majorBidi"/>
          <w:color w:val="222222"/>
          <w:shd w:val="clear" w:color="auto" w:fill="FFFFFF"/>
        </w:rPr>
        <w:t>(2), 134-142.</w:t>
      </w:r>
      <w:r w:rsidRPr="00F37C6A">
        <w:rPr>
          <w:rFonts w:asciiTheme="majorBidi" w:hAnsiTheme="majorBidi" w:cstheme="majorBidi"/>
          <w:color w:val="222222"/>
          <w:shd w:val="clear" w:color="auto" w:fill="FFFFFF"/>
          <w:rtl/>
        </w:rPr>
        <w:t>‏</w:t>
      </w:r>
      <w:r w:rsidRPr="00F37C6A">
        <w:rPr>
          <w:rFonts w:asciiTheme="majorBidi" w:hAnsiTheme="majorBidi" w:cstheme="majorBidi"/>
        </w:rPr>
        <w:t xml:space="preserve"> </w:t>
      </w:r>
    </w:p>
    <w:p w14:paraId="33524296" w14:textId="77777777" w:rsidR="00F37C6A" w:rsidRPr="00F37C6A" w:rsidRDefault="00FA0FB3" w:rsidP="00F37C6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0" w:line="240" w:lineRule="auto"/>
        <w:ind w:left="274"/>
        <w:contextualSpacing w:val="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F37C6A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Murakami, T., Takasawa, A., Takasawa, K., Akimoto, T., Aoyama, T., Magara, K., ... &amp; Osanai, M. (2021). 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Aberrant expression of junctional adhesion 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lastRenderedPageBreak/>
        <w:t>molecule‐A contributes to the malignancy of cervical adenocarcinoma by interaction with poliovirus receptor/CD155. Cancer science, 112(2), 906-917.</w:t>
      </w:r>
      <w:r w:rsidRPr="00F37C6A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7595F9B9" w14:textId="09699A54" w:rsidR="008C7431" w:rsidRPr="00F37C6A" w:rsidRDefault="008C7431" w:rsidP="00F37C6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0" w:line="240" w:lineRule="auto"/>
        <w:ind w:left="274"/>
        <w:contextualSpacing w:val="0"/>
        <w:jc w:val="both"/>
        <w:rPr>
          <w:rFonts w:asciiTheme="majorBidi" w:eastAsia="Calibri" w:hAnsiTheme="majorBidi" w:cstheme="majorBidi"/>
          <w:sz w:val="24"/>
          <w:szCs w:val="24"/>
        </w:rPr>
      </w:pPr>
      <w:proofErr w:type="spellStart"/>
      <w:r w:rsidRPr="00F37C6A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Upadhaya</w:t>
      </w:r>
      <w:proofErr w:type="spellEnd"/>
      <w:r w:rsidRPr="00F37C6A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, P., Barhoi, D., Giri, A., Bhattacharjee, A., &amp; Giri, S. (2019). 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Joint detection of claudin‐1 and junctional adhesion molecule‐A as a therapeutic target in oral epithelial dysplasia and oral squamous cell carcinoma. </w:t>
      </w:r>
      <w:r w:rsidRPr="00F37C6A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cellular biochemistry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F37C6A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120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(10), 18117-18127.</w:t>
      </w:r>
      <w:r w:rsidRPr="00F37C6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159A251F" w14:textId="7586A9B0" w:rsidR="008C7431" w:rsidRPr="008807A0" w:rsidRDefault="008C7431" w:rsidP="008807A0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Solimando, A. G., Da Vià, M. C., Leone, P., Borrelli, P., Croci, G. A., Tabares, P., ... &amp; Beilhack, A. (2021).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Halting the vicious cycle within the multiple myeloma ecosystem: Blocking JAM-A on bone marrow endothelial cells restores angiogenic homeostasis and suppresses tumor progression.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haematologica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106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(7), 1943.</w:t>
      </w:r>
    </w:p>
    <w:p w14:paraId="636517BE" w14:textId="0041F59E" w:rsidR="00035076" w:rsidRPr="008807A0" w:rsidRDefault="00035076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Solimando, A. G., Brandl, A., Mattenheimer, K., Graf, C., Ritz, M., Ruckdeschel, A., ... &amp; Beilhack, A. (2018). </w:t>
      </w:r>
      <w:r w:rsidRPr="008807A0">
        <w:rPr>
          <w:rFonts w:asciiTheme="majorBidi" w:hAnsiTheme="majorBidi" w:cstheme="majorBidi"/>
          <w:sz w:val="24"/>
          <w:szCs w:val="24"/>
          <w:lang w:bidi="ar-EG"/>
        </w:rPr>
        <w:t>JAM-A as a prognostic factor and new therapeutic target in multiple myeloma. Leukemia, 32(3), 736-743.</w:t>
      </w:r>
      <w:r w:rsidRPr="008807A0">
        <w:rPr>
          <w:rFonts w:asciiTheme="majorBidi" w:hAnsiTheme="majorBidi" w:cstheme="majorBidi"/>
          <w:sz w:val="24"/>
          <w:szCs w:val="24"/>
          <w:rtl/>
          <w:lang w:bidi="ar-EG"/>
        </w:rPr>
        <w:t>‏</w:t>
      </w:r>
    </w:p>
    <w:p w14:paraId="72E46FDD" w14:textId="36523CDC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rtl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>Magara</w:t>
      </w: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, K., Takasawa, A., Osanai, M., Ota, M., Tagami, Y., Ono, Y., ... &amp; Sawada, N. (2017).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Elevated expression of JAM‐A promotes neoplastic properties of lung adenocarcinoma.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Cancer Science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108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(11), 2306-2314.</w:t>
      </w:r>
    </w:p>
    <w:p w14:paraId="40A4772F" w14:textId="59C99B80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val="nl-NL" w:bidi="ar-EG"/>
        </w:rPr>
        <w:t>Zhang</w:t>
      </w: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t xml:space="preserve">, M., Luo, W., Huang, B., Liu, Z., Sun, L., Zhang, Q., ... </w:t>
      </w:r>
      <w:r w:rsidRPr="00236553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&amp; Wang, E. (2013).</w:t>
      </w:r>
      <w:r w:rsidRPr="0023655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Overexpression of JAM-A in non-small cell lung cancer correlates with tumor progression.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PloS one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8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(11), e79173. progression.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haematologica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106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(7), 1943.</w:t>
      </w:r>
    </w:p>
    <w:p w14:paraId="007D1055" w14:textId="3406C6D9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t xml:space="preserve">Hao, Y., Khaykin, D., Machado, L., Van den Akker, T., Houldsworth, J., Barlogie, B., ... </w:t>
      </w: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&amp; Teruya-Feldstein, J. (2020).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Bone marrow morphologic features, MyPRS, and gene mutation correlations in plasma cell myeloma. Modern Pathology, 33(2), 188-195</w:t>
      </w:r>
    </w:p>
    <w:p w14:paraId="58E84094" w14:textId="3A409F5E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Mai, E. K., Hielscher, T., Kloth, J. K., Merz, M., Shah, S., Hillengass, M., ... &amp; Hillengass, J. (2016). 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Association between magnetic resonance imaging patterns and baseline disease features in multiple myeloma: analyzing surrogates of tumour mass and biology.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European radiology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26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 3939-3948.</w:t>
      </w:r>
    </w:p>
    <w:p w14:paraId="61025458" w14:textId="4FA24A26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Du, J. S., Yen, C. H., Hsu, C. M., &amp; Hsiao, H. H. (2021).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Management of myeloma bone lesions.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International Journal of Molecular Sciences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22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(7), 3389.</w:t>
      </w:r>
    </w:p>
    <w:p w14:paraId="316A8C76" w14:textId="4CF0CF5D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Lemaitre, L., Hamaidia, M., Descamps, J. G., Do Souto Ferreira, L., Joubert, M. V., Gadelorge, M., ... &amp; Espagnolle, N. (2022).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Toll-like receptor 4 selective inhibition in medullar microenvironment alters multiple myeloma cell growth.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Blood Advances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6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672-678.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64AD455E" w14:textId="3E43DD7A" w:rsidR="008C7431" w:rsidRPr="008807A0" w:rsidRDefault="008C7431" w:rsidP="008807A0">
      <w:pPr>
        <w:pStyle w:val="ListParagraph"/>
        <w:numPr>
          <w:ilvl w:val="1"/>
          <w:numId w:val="1"/>
        </w:numPr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>Shaaban</w:t>
      </w: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, I. O. A., Sultan, H. K., Sultan, M. M., El Gammal, M. M., &amp; Balbaa, O. A. (2023). 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Relation of junctional adhesion molecule-</w:t>
      </w:r>
      <w:proofErr w:type="gramStart"/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a</w:t>
      </w:r>
      <w:proofErr w:type="gramEnd"/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in multiple myeloma patients with possible prognostic factors.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Egyptian Journal of Haematology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48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(2), 201-205.</w:t>
      </w:r>
    </w:p>
    <w:p w14:paraId="664B14FE" w14:textId="25153E01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  <w:proofErr w:type="spellStart"/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lastRenderedPageBreak/>
        <w:t>Laudin</w:t>
      </w:r>
      <w:proofErr w:type="spellEnd"/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, G. E., Levay, P. F., &amp; Coetzer, B. (2020). 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Globulin fraction and albumin: globulin ratio as a predictor of mortality in a South African multiple myeloma cohort.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International Journal of Hematologic </w:t>
      </w: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Niesvizky, R., Flinn, I. W., Rifkin, R., Gabrail, N., Charu, V., Clowney, B., ... &amp; Reeves, J. (2015).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Oncology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9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(3), IJH27.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6971390D" w14:textId="0DAA571F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bidi="ar-EG"/>
        </w:rPr>
        <w:t>Cai</w:t>
      </w: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, Y., Zhao, Y., Dai, Q., Xu, M., Xu, X., &amp; Xia, W. (2021). P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rognostic value of the albumin–globulin ratio and albumin–globulin score in patients with multiple myeloma.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International Medical Research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49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(3), 0300060521997736.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37A68D54" w14:textId="5D47A139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Xu, P. P., Sun, Y. F., Fang, Y., Song, Q., Yan, Z. X., Chen, Y., ... &amp; Zhao, W. L. (2017).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JAM-A overexpression is related to disease progression in diffuse large B-cell lymphoma and downregulated by lenalidomide.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Scientific reports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7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7433.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0B888EAF" w14:textId="29EB4C01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Ivana, B., Emina, M., Marijana, M. K., Irena, J., Zoran, B., &amp; Radmila, J. (2019).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High expression of junctional adhesion molecule-A is associated with poor survival in patients with epithelial ovarian cancer.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International Journal of Biological Markers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34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(3), 262-268.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10D687C6" w14:textId="7C693516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val="nl-NL" w:bidi="ar-EG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t>Czubak-Prowizor, K., Babinska, A., &amp; Swiatkowska, M. (2022).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 xml:space="preserve"> 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The F11 receptor (F11R)/junctional adhesion molecule-A (JAM-A</w:t>
      </w:r>
      <w:proofErr w:type="gramStart"/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)(</w:t>
      </w:r>
      <w:proofErr w:type="gramEnd"/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F11R/JAM-A) in cancer progression.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nl-NL"/>
        </w:rPr>
        <w:t>Molecular and Cellular Biochemistry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nl-NL"/>
        </w:rPr>
        <w:t>477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>(1), 79-98.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11237340" w14:textId="225B2AF1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t>van den Akker, T., Hao, Y., &amp; Teruya-Feldstein, J. (2019).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 xml:space="preserve"> 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Correlation of bone marrow morphologic assessment and genetic aberrations in plasma cell myeloma with clinical outcomes.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Growth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3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(33.7), 7-9.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18091A32" w14:textId="4FDFBE8F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Kelly, K. R., Espitia, C. M., Zhao, W., Wendlandt, E., Tricot, G., Zhan, F., ... &amp; Nawrocki, S. T. (2015).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Junctional adhesion molecule-A is overexpressed in advanced multiple myeloma and determines response to oncolytic reovirus.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nl-NL"/>
        </w:rPr>
        <w:t>Oncotarget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nl-NL"/>
        </w:rPr>
        <w:t>6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nl-NL"/>
        </w:rPr>
        <w:t>(38), 41275.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303EAFA1" w14:textId="2E41D919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lang w:bidi="ar-EG"/>
        </w:rPr>
      </w:pPr>
      <w:r w:rsidRPr="008807A0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  <w:lang w:val="nl-NL" w:bidi="ar-EG"/>
        </w:rPr>
        <w:t xml:space="preserve">Rosager, A. M., Sørensen, M. D., Dahlrot, R. H., Boldt, H. B., Hansen, S., Lathia, J. D., &amp; Kristensen, B. W. (2017). 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lang w:bidi="ar-EG"/>
        </w:rPr>
        <w:t>Expression and prognostic value of JAM-A in gliomas. Journal of neuro-oncology, 135, 107-117.</w:t>
      </w:r>
      <w:r w:rsidRPr="008807A0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rtl/>
          <w:lang w:bidi="ar-EG"/>
        </w:rPr>
        <w:t>‏</w:t>
      </w:r>
    </w:p>
    <w:p w14:paraId="6FE4878E" w14:textId="27E98A79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Solimando, A. G., Da Via, M. C., Leone, P., Croci, G., Borrelli, P., Gaviria, P. T., ... &amp; Beilhack, A. (2019).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Adhesion-mediated multiple myeloma (MM) disease progression: Junctional adhesion molecule a enhances angiogenesis and multiple myeloma dissemination and predicts poor survival.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Blood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134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855.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2D314B26" w14:textId="0BC4B3AD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Magara, K., Takasawa, A., Takasawa, K., Aoyama, T., Ota, M., Kyuno, D., ... &amp; Osanai, M. (2024).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Multilayered proteomics reveals that JAM‐A promotes breast cancer progression via regulation of amino acid transporter LAT1.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Cancer Science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571CAE52" w14:textId="19FB724B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Fong D, </w:t>
      </w:r>
      <w:proofErr w:type="spellStart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>Spizzo</w:t>
      </w:r>
      <w:proofErr w:type="spellEnd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G, </w:t>
      </w:r>
      <w:proofErr w:type="spellStart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>Mitterer</w:t>
      </w:r>
      <w:proofErr w:type="spellEnd"/>
      <w:r w:rsidRPr="008807A0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Seeber A, Steurer M, Gastl G, Brosch I, Moser P (2012)</w:t>
      </w:r>
      <w:r w:rsidRPr="008807A0">
        <w:rPr>
          <w:rFonts w:asciiTheme="majorBidi" w:hAnsiTheme="majorBidi" w:cstheme="majorBidi"/>
          <w:sz w:val="24"/>
          <w:szCs w:val="24"/>
          <w:lang w:bidi="ar-EG"/>
        </w:rPr>
        <w:t xml:space="preserve"> Low expression of junctional adhesion molecule A is associated with metastasis and poor survival in pancreatic cancer. Ann Surg Oncol 19:4330–4336.</w:t>
      </w:r>
    </w:p>
    <w:p w14:paraId="02585E81" w14:textId="4F791DDC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nl-NL"/>
        </w:rPr>
        <w:lastRenderedPageBreak/>
        <w:t xml:space="preserve">Huang, J. Y., Xu, Y. Y., Sun, Z., Wang, Z. N., Zhu, Z., Song, Y. X., ... </w:t>
      </w:r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&amp; Xu, H. M. (2014).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Low junctional adhesion molecule A expression correlates with poor prognosis in gastric cancer.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Surgical Research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192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494-502.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</w:p>
    <w:p w14:paraId="132E1EC2" w14:textId="6F4BF47C" w:rsidR="008C7431" w:rsidRPr="008807A0" w:rsidRDefault="008C7431" w:rsidP="008807A0">
      <w:pPr>
        <w:pStyle w:val="ListParagraph"/>
        <w:numPr>
          <w:ilvl w:val="1"/>
          <w:numId w:val="1"/>
        </w:numPr>
        <w:tabs>
          <w:tab w:val="left" w:pos="3033"/>
          <w:tab w:val="center" w:pos="4486"/>
        </w:tabs>
        <w:spacing w:before="240" w:after="0" w:line="240" w:lineRule="auto"/>
        <w:ind w:left="274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Czubak-Prowizor</w:t>
      </w:r>
      <w:proofErr w:type="spellEnd"/>
      <w:r w:rsidRPr="008807A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, K., &amp; Świątkowska, M. (2023).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Junctional adhesion molecule-A (JAM-A) in gynecological cancers: Current state of knowledge.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Biocell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807A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47</w:t>
      </w:r>
      <w:r w:rsidRPr="008807A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(4).</w:t>
      </w:r>
    </w:p>
    <w:p w14:paraId="656E696B" w14:textId="77777777" w:rsidR="008C7431" w:rsidRDefault="008C7431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2CEF706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50DCD7B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0BF9881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1EEFE0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D641B83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95DC801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151BB6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31F1052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10B14E4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3D61C70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715CF9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8D2314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6ECB647" w14:textId="77777777" w:rsidR="00A77059" w:rsidRDefault="00A77059" w:rsidP="00A7705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A2777F0" w14:textId="77777777" w:rsidR="00545A68" w:rsidRPr="00EF48C9" w:rsidRDefault="00545A68" w:rsidP="00EF48C9">
      <w:pPr>
        <w:bidi w:val="0"/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173103DD" w14:textId="77777777" w:rsidR="00545A68" w:rsidRPr="00EF48C9" w:rsidRDefault="00545A68" w:rsidP="00EF48C9">
      <w:pPr>
        <w:pStyle w:val="Default"/>
        <w:spacing w:before="240"/>
        <w:jc w:val="both"/>
        <w:rPr>
          <w:rFonts w:asciiTheme="majorBidi" w:eastAsia="Calibri" w:hAnsiTheme="majorBidi" w:cstheme="majorBidi"/>
          <w:b/>
          <w:bCs/>
        </w:rPr>
      </w:pPr>
    </w:p>
    <w:sectPr w:rsidR="00545A68" w:rsidRPr="00EF48C9" w:rsidSect="00EF48C9">
      <w:footerReference w:type="even" r:id="rId18"/>
      <w:footerReference w:type="default" r:id="rId19"/>
      <w:pgSz w:w="11909" w:h="16834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2112C" w14:textId="77777777" w:rsidR="00666BC8" w:rsidRDefault="00666BC8" w:rsidP="0061053B">
      <w:pPr>
        <w:spacing w:after="0" w:line="240" w:lineRule="auto"/>
      </w:pPr>
      <w:r>
        <w:separator/>
      </w:r>
    </w:p>
  </w:endnote>
  <w:endnote w:type="continuationSeparator" w:id="0">
    <w:p w14:paraId="66708DAC" w14:textId="77777777" w:rsidR="00666BC8" w:rsidRDefault="00666BC8" w:rsidP="0061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tl/>
      </w:rPr>
      <w:id w:val="8709561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9B0DCF" w14:textId="77777777" w:rsidR="003624FD" w:rsidRDefault="003624FD" w:rsidP="003624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end"/>
        </w:r>
      </w:p>
    </w:sdtContent>
  </w:sdt>
  <w:p w14:paraId="536D7CC3" w14:textId="77777777" w:rsidR="003624FD" w:rsidRDefault="003624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tl/>
      </w:rPr>
      <w:id w:val="-7310082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77BE87" w14:textId="77777777" w:rsidR="003624FD" w:rsidRDefault="003624FD" w:rsidP="003624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42111C">
          <w:rPr>
            <w:rStyle w:val="PageNumber"/>
            <w:noProof/>
            <w:rtl/>
          </w:rPr>
          <w:t>6</w:t>
        </w:r>
        <w:r>
          <w:rPr>
            <w:rStyle w:val="PageNumber"/>
            <w:rtl/>
          </w:rPr>
          <w:fldChar w:fldCharType="end"/>
        </w:r>
      </w:p>
    </w:sdtContent>
  </w:sdt>
  <w:p w14:paraId="2DD4F9FD" w14:textId="77777777" w:rsidR="003624FD" w:rsidRDefault="003624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A6F20" w14:textId="77777777" w:rsidR="00666BC8" w:rsidRDefault="00666BC8" w:rsidP="0061053B">
      <w:pPr>
        <w:spacing w:after="0" w:line="240" w:lineRule="auto"/>
      </w:pPr>
      <w:r>
        <w:separator/>
      </w:r>
    </w:p>
  </w:footnote>
  <w:footnote w:type="continuationSeparator" w:id="0">
    <w:p w14:paraId="5A17BCD5" w14:textId="77777777" w:rsidR="00666BC8" w:rsidRDefault="00666BC8" w:rsidP="00610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423C"/>
    <w:multiLevelType w:val="hybridMultilevel"/>
    <w:tmpl w:val="D1F6498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41A3B41"/>
    <w:multiLevelType w:val="hybridMultilevel"/>
    <w:tmpl w:val="B6821E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E4296"/>
    <w:multiLevelType w:val="hybridMultilevel"/>
    <w:tmpl w:val="1008652E"/>
    <w:lvl w:ilvl="0" w:tplc="0296A274">
      <w:start w:val="1"/>
      <w:numFmt w:val="decimal"/>
      <w:lvlText w:val="%1-"/>
      <w:lvlJc w:val="left"/>
      <w:pPr>
        <w:ind w:left="360" w:hanging="360"/>
      </w:pPr>
      <w:rPr>
        <w:rFonts w:asciiTheme="majorBidi" w:eastAsia="Calibri" w:hAnsiTheme="majorBidi" w:cstheme="majorBidi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">
    <w:nsid w:val="62081665"/>
    <w:multiLevelType w:val="hybridMultilevel"/>
    <w:tmpl w:val="5C4C5F9E"/>
    <w:lvl w:ilvl="0" w:tplc="FFFFFFFF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47260C"/>
    <w:multiLevelType w:val="hybridMultilevel"/>
    <w:tmpl w:val="BE149044"/>
    <w:lvl w:ilvl="0" w:tplc="FFFFFFFF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65389"/>
    <w:multiLevelType w:val="hybridMultilevel"/>
    <w:tmpl w:val="4B8456F6"/>
    <w:lvl w:ilvl="0" w:tplc="D4C0470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84760DEC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D1"/>
    <w:rsid w:val="000079C5"/>
    <w:rsid w:val="0001327D"/>
    <w:rsid w:val="00015C3D"/>
    <w:rsid w:val="00024E0C"/>
    <w:rsid w:val="00035076"/>
    <w:rsid w:val="00037E9C"/>
    <w:rsid w:val="00071477"/>
    <w:rsid w:val="00075977"/>
    <w:rsid w:val="000824C1"/>
    <w:rsid w:val="0009457B"/>
    <w:rsid w:val="000B7048"/>
    <w:rsid w:val="000C0D8F"/>
    <w:rsid w:val="000C51EF"/>
    <w:rsid w:val="000E34C3"/>
    <w:rsid w:val="00105AC2"/>
    <w:rsid w:val="001158DC"/>
    <w:rsid w:val="00124C3E"/>
    <w:rsid w:val="00131DE0"/>
    <w:rsid w:val="00152B08"/>
    <w:rsid w:val="00157AA1"/>
    <w:rsid w:val="00180918"/>
    <w:rsid w:val="001B06D9"/>
    <w:rsid w:val="001D5382"/>
    <w:rsid w:val="001D5F53"/>
    <w:rsid w:val="001E466D"/>
    <w:rsid w:val="001F2D4F"/>
    <w:rsid w:val="002279C1"/>
    <w:rsid w:val="00235F30"/>
    <w:rsid w:val="00236553"/>
    <w:rsid w:val="002453D8"/>
    <w:rsid w:val="00255B3D"/>
    <w:rsid w:val="00262D37"/>
    <w:rsid w:val="002B31AC"/>
    <w:rsid w:val="002C60DD"/>
    <w:rsid w:val="00321F5C"/>
    <w:rsid w:val="00345728"/>
    <w:rsid w:val="00345759"/>
    <w:rsid w:val="00346974"/>
    <w:rsid w:val="00355A3C"/>
    <w:rsid w:val="003624FD"/>
    <w:rsid w:val="003642B3"/>
    <w:rsid w:val="003A2D36"/>
    <w:rsid w:val="003A71B4"/>
    <w:rsid w:val="003B5D25"/>
    <w:rsid w:val="003D0C03"/>
    <w:rsid w:val="003D78E1"/>
    <w:rsid w:val="003E32A5"/>
    <w:rsid w:val="003E56DE"/>
    <w:rsid w:val="00406AFB"/>
    <w:rsid w:val="00410CD9"/>
    <w:rsid w:val="0042111C"/>
    <w:rsid w:val="00427DDF"/>
    <w:rsid w:val="00450F56"/>
    <w:rsid w:val="004570DE"/>
    <w:rsid w:val="004652B3"/>
    <w:rsid w:val="00474A5D"/>
    <w:rsid w:val="004815AD"/>
    <w:rsid w:val="00485EF7"/>
    <w:rsid w:val="004B0D40"/>
    <w:rsid w:val="004C37EE"/>
    <w:rsid w:val="004D10EF"/>
    <w:rsid w:val="004E36C4"/>
    <w:rsid w:val="004F1A27"/>
    <w:rsid w:val="004F297D"/>
    <w:rsid w:val="00536AE8"/>
    <w:rsid w:val="00545A68"/>
    <w:rsid w:val="005576B4"/>
    <w:rsid w:val="00576319"/>
    <w:rsid w:val="00587028"/>
    <w:rsid w:val="00595E3E"/>
    <w:rsid w:val="005A1DE5"/>
    <w:rsid w:val="005B17FB"/>
    <w:rsid w:val="005C0F57"/>
    <w:rsid w:val="005D008C"/>
    <w:rsid w:val="005D1FDE"/>
    <w:rsid w:val="005E16D3"/>
    <w:rsid w:val="005E28BA"/>
    <w:rsid w:val="005F3B26"/>
    <w:rsid w:val="006006D6"/>
    <w:rsid w:val="0060108B"/>
    <w:rsid w:val="00602E2B"/>
    <w:rsid w:val="0061053B"/>
    <w:rsid w:val="00612931"/>
    <w:rsid w:val="0063005E"/>
    <w:rsid w:val="00632237"/>
    <w:rsid w:val="00642BE0"/>
    <w:rsid w:val="00662325"/>
    <w:rsid w:val="00663899"/>
    <w:rsid w:val="00666BC8"/>
    <w:rsid w:val="006703A1"/>
    <w:rsid w:val="00670FCF"/>
    <w:rsid w:val="0068380D"/>
    <w:rsid w:val="006856BC"/>
    <w:rsid w:val="00691648"/>
    <w:rsid w:val="00691E31"/>
    <w:rsid w:val="006A0699"/>
    <w:rsid w:val="006B101D"/>
    <w:rsid w:val="006B164B"/>
    <w:rsid w:val="006D2E52"/>
    <w:rsid w:val="006E120B"/>
    <w:rsid w:val="006F63DC"/>
    <w:rsid w:val="00705357"/>
    <w:rsid w:val="0070682A"/>
    <w:rsid w:val="00714AD9"/>
    <w:rsid w:val="00721011"/>
    <w:rsid w:val="0074452B"/>
    <w:rsid w:val="00763816"/>
    <w:rsid w:val="00767DAB"/>
    <w:rsid w:val="00781876"/>
    <w:rsid w:val="00784CB2"/>
    <w:rsid w:val="007967D4"/>
    <w:rsid w:val="007A3EDC"/>
    <w:rsid w:val="007E508B"/>
    <w:rsid w:val="007F47B1"/>
    <w:rsid w:val="007F4F34"/>
    <w:rsid w:val="00804BAD"/>
    <w:rsid w:val="00807FA8"/>
    <w:rsid w:val="00815405"/>
    <w:rsid w:val="00817545"/>
    <w:rsid w:val="008179C7"/>
    <w:rsid w:val="00831DCC"/>
    <w:rsid w:val="008561FB"/>
    <w:rsid w:val="008606D1"/>
    <w:rsid w:val="00874265"/>
    <w:rsid w:val="008807A0"/>
    <w:rsid w:val="00894151"/>
    <w:rsid w:val="008C7431"/>
    <w:rsid w:val="008D5AC2"/>
    <w:rsid w:val="009231B0"/>
    <w:rsid w:val="009406D3"/>
    <w:rsid w:val="0096043C"/>
    <w:rsid w:val="00962D66"/>
    <w:rsid w:val="00965C13"/>
    <w:rsid w:val="0097755A"/>
    <w:rsid w:val="0098056B"/>
    <w:rsid w:val="00983D94"/>
    <w:rsid w:val="00985233"/>
    <w:rsid w:val="00995BAE"/>
    <w:rsid w:val="009F1E13"/>
    <w:rsid w:val="009F2D9F"/>
    <w:rsid w:val="00A1417D"/>
    <w:rsid w:val="00A3004D"/>
    <w:rsid w:val="00A40697"/>
    <w:rsid w:val="00A46E9C"/>
    <w:rsid w:val="00A572FC"/>
    <w:rsid w:val="00A72E81"/>
    <w:rsid w:val="00A77059"/>
    <w:rsid w:val="00A80F85"/>
    <w:rsid w:val="00A81C5F"/>
    <w:rsid w:val="00A87F01"/>
    <w:rsid w:val="00AA143F"/>
    <w:rsid w:val="00AB703B"/>
    <w:rsid w:val="00AD7F3E"/>
    <w:rsid w:val="00B0017F"/>
    <w:rsid w:val="00B87D82"/>
    <w:rsid w:val="00BC5270"/>
    <w:rsid w:val="00C16745"/>
    <w:rsid w:val="00C179A9"/>
    <w:rsid w:val="00C8089A"/>
    <w:rsid w:val="00C8415F"/>
    <w:rsid w:val="00CB4444"/>
    <w:rsid w:val="00CD0840"/>
    <w:rsid w:val="00CF43FF"/>
    <w:rsid w:val="00CF78E4"/>
    <w:rsid w:val="00D01F3D"/>
    <w:rsid w:val="00D0338E"/>
    <w:rsid w:val="00D33AE2"/>
    <w:rsid w:val="00D40DAF"/>
    <w:rsid w:val="00D431A8"/>
    <w:rsid w:val="00D55558"/>
    <w:rsid w:val="00D6264F"/>
    <w:rsid w:val="00D6558B"/>
    <w:rsid w:val="00D65F70"/>
    <w:rsid w:val="00D767D8"/>
    <w:rsid w:val="00D85652"/>
    <w:rsid w:val="00D94FF5"/>
    <w:rsid w:val="00DB23E0"/>
    <w:rsid w:val="00DB5E52"/>
    <w:rsid w:val="00DB7F2F"/>
    <w:rsid w:val="00DC3585"/>
    <w:rsid w:val="00DD0827"/>
    <w:rsid w:val="00DF248A"/>
    <w:rsid w:val="00E05240"/>
    <w:rsid w:val="00E0652E"/>
    <w:rsid w:val="00E06E9C"/>
    <w:rsid w:val="00E24524"/>
    <w:rsid w:val="00E377BC"/>
    <w:rsid w:val="00E5165E"/>
    <w:rsid w:val="00E65B15"/>
    <w:rsid w:val="00E90DCA"/>
    <w:rsid w:val="00EB38B6"/>
    <w:rsid w:val="00EB3E5A"/>
    <w:rsid w:val="00EB4030"/>
    <w:rsid w:val="00EE6A40"/>
    <w:rsid w:val="00EF457A"/>
    <w:rsid w:val="00EF48C9"/>
    <w:rsid w:val="00F04E93"/>
    <w:rsid w:val="00F345E4"/>
    <w:rsid w:val="00F37C6A"/>
    <w:rsid w:val="00F4653E"/>
    <w:rsid w:val="00F4790C"/>
    <w:rsid w:val="00F54236"/>
    <w:rsid w:val="00F60078"/>
    <w:rsid w:val="00F859B6"/>
    <w:rsid w:val="00F86E07"/>
    <w:rsid w:val="00FA0FB3"/>
    <w:rsid w:val="00FB6CD8"/>
    <w:rsid w:val="00FC37E5"/>
    <w:rsid w:val="00FD52CE"/>
    <w:rsid w:val="00FE64DD"/>
    <w:rsid w:val="00FF08D5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8ED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BA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24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F24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F248A"/>
    <w:pPr>
      <w:bidi w:val="0"/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255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7755A"/>
    <w:rPr>
      <w:color w:val="0000FF"/>
      <w:u w:val="single"/>
    </w:rPr>
  </w:style>
  <w:style w:type="character" w:customStyle="1" w:styleId="markedcontent">
    <w:name w:val="markedcontent"/>
    <w:basedOn w:val="DefaultParagraphFont"/>
    <w:rsid w:val="0097755A"/>
  </w:style>
  <w:style w:type="paragraph" w:styleId="BalloonText">
    <w:name w:val="Balloon Text"/>
    <w:basedOn w:val="Normal"/>
    <w:link w:val="BalloonTextChar"/>
    <w:uiPriority w:val="99"/>
    <w:semiHidden/>
    <w:unhideWhenUsed/>
    <w:rsid w:val="00D9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0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53B"/>
  </w:style>
  <w:style w:type="paragraph" w:styleId="Footer">
    <w:name w:val="footer"/>
    <w:basedOn w:val="Normal"/>
    <w:link w:val="FooterChar"/>
    <w:uiPriority w:val="99"/>
    <w:unhideWhenUsed/>
    <w:rsid w:val="00610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53B"/>
  </w:style>
  <w:style w:type="character" w:styleId="PageNumber">
    <w:name w:val="page number"/>
    <w:basedOn w:val="DefaultParagraphFont"/>
    <w:uiPriority w:val="99"/>
    <w:semiHidden/>
    <w:unhideWhenUsed/>
    <w:rsid w:val="00610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BA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24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F24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F248A"/>
    <w:pPr>
      <w:bidi w:val="0"/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255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7755A"/>
    <w:rPr>
      <w:color w:val="0000FF"/>
      <w:u w:val="single"/>
    </w:rPr>
  </w:style>
  <w:style w:type="character" w:customStyle="1" w:styleId="markedcontent">
    <w:name w:val="markedcontent"/>
    <w:basedOn w:val="DefaultParagraphFont"/>
    <w:rsid w:val="0097755A"/>
  </w:style>
  <w:style w:type="paragraph" w:styleId="BalloonText">
    <w:name w:val="Balloon Text"/>
    <w:basedOn w:val="Normal"/>
    <w:link w:val="BalloonTextChar"/>
    <w:uiPriority w:val="99"/>
    <w:semiHidden/>
    <w:unhideWhenUsed/>
    <w:rsid w:val="00D9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0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53B"/>
  </w:style>
  <w:style w:type="paragraph" w:styleId="Footer">
    <w:name w:val="footer"/>
    <w:basedOn w:val="Normal"/>
    <w:link w:val="FooterChar"/>
    <w:uiPriority w:val="99"/>
    <w:unhideWhenUsed/>
    <w:rsid w:val="00610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53B"/>
  </w:style>
  <w:style w:type="character" w:styleId="PageNumber">
    <w:name w:val="page number"/>
    <w:basedOn w:val="DefaultParagraphFont"/>
    <w:uiPriority w:val="99"/>
    <w:semiHidden/>
    <w:unhideWhenUsed/>
    <w:rsid w:val="00610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4396</Words>
  <Characters>25059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AsRaR0</cp:lastModifiedBy>
  <cp:revision>3</cp:revision>
  <dcterms:created xsi:type="dcterms:W3CDTF">2024-04-28T14:00:00Z</dcterms:created>
  <dcterms:modified xsi:type="dcterms:W3CDTF">2024-04-28T14:03:00Z</dcterms:modified>
</cp:coreProperties>
</file>